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983" w:rsidRPr="00C16983" w:rsidRDefault="00C52D78" w:rsidP="00B71C70">
      <w:pPr>
        <w:pStyle w:val="TitelRechtsbndig"/>
        <w:tabs>
          <w:tab w:val="right" w:pos="8504"/>
        </w:tabs>
        <w:spacing w:after="240" w:line="240" w:lineRule="auto"/>
        <w:outlineLvl w:val="0"/>
        <w:rPr>
          <w:rFonts w:cs="Arial"/>
          <w:sz w:val="28"/>
          <w:szCs w:val="28"/>
        </w:rPr>
      </w:pPr>
      <w:r>
        <w:rPr>
          <w:lang w:eastAsia="de-CH"/>
        </w:rPr>
        <w:drawing>
          <wp:anchor distT="0" distB="0" distL="114300" distR="114300" simplePos="0" relativeHeight="251652095" behindDoc="1" locked="0" layoutInCell="1" allowOverlap="1">
            <wp:simplePos x="0" y="0"/>
            <wp:positionH relativeFrom="column">
              <wp:posOffset>328930</wp:posOffset>
            </wp:positionH>
            <wp:positionV relativeFrom="paragraph">
              <wp:posOffset>33655</wp:posOffset>
            </wp:positionV>
            <wp:extent cx="2544445" cy="494030"/>
            <wp:effectExtent l="0" t="0" r="0" b="0"/>
            <wp:wrapNone/>
            <wp:docPr id="17" name="Bild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4445"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252">
        <w:rPr>
          <w:rFonts w:cs="Arial"/>
          <w:sz w:val="28"/>
          <w:szCs w:val="28"/>
        </w:rPr>
        <w:t xml:space="preserve">Notizen zum Erklärvideo | </w:t>
      </w:r>
      <w:r w:rsidR="001A3576">
        <w:rPr>
          <w:rFonts w:cs="Arial"/>
          <w:sz w:val="28"/>
          <w:szCs w:val="28"/>
        </w:rPr>
        <w:t>910</w:t>
      </w:r>
    </w:p>
    <w:p w:rsidR="00046B2E" w:rsidRDefault="00C52D78" w:rsidP="00046B2E">
      <w:pPr>
        <w:pStyle w:val="TitelRechtsbndig"/>
        <w:spacing w:line="240" w:lineRule="auto"/>
        <w:ind w:left="1276"/>
        <w:outlineLvl w:val="0"/>
        <w:rPr>
          <w:spacing w:val="4"/>
          <w:sz w:val="32"/>
          <w:szCs w:val="32"/>
          <w:lang w:val="de-DE"/>
        </w:rPr>
      </w:pPr>
      <w:r w:rsidRPr="00EC1C55">
        <w:rPr>
          <w:spacing w:val="4"/>
          <w:sz w:val="32"/>
          <w:szCs w:val="32"/>
          <w:lang w:eastAsia="de-CH"/>
        </w:rPr>
        <w:drawing>
          <wp:anchor distT="0" distB="0" distL="114300" distR="114300" simplePos="0" relativeHeight="251658240" behindDoc="1" locked="1" layoutInCell="1" allowOverlap="0">
            <wp:simplePos x="0" y="0"/>
            <wp:positionH relativeFrom="column">
              <wp:posOffset>-259715</wp:posOffset>
            </wp:positionH>
            <wp:positionV relativeFrom="page">
              <wp:posOffset>2581275</wp:posOffset>
            </wp:positionV>
            <wp:extent cx="306070" cy="459105"/>
            <wp:effectExtent l="0" t="0" r="0" b="0"/>
            <wp:wrapNone/>
            <wp:docPr id="16" name="Bild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 cy="45910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02A" w:rsidRPr="0008202A">
        <w:t xml:space="preserve"> </w:t>
      </w:r>
      <w:r w:rsidR="0008202A" w:rsidRPr="0008202A">
        <w:rPr>
          <w:spacing w:val="4"/>
          <w:sz w:val="32"/>
          <w:szCs w:val="32"/>
          <w:lang w:val="de-DE"/>
        </w:rPr>
        <w:t xml:space="preserve">Einführungsdokument für </w:t>
      </w:r>
    </w:p>
    <w:p w:rsidR="009F080D" w:rsidRPr="00EC1C55" w:rsidRDefault="0008202A" w:rsidP="00046B2E">
      <w:pPr>
        <w:pStyle w:val="TitelRechtsbndig"/>
        <w:spacing w:line="720" w:lineRule="auto"/>
        <w:ind w:left="1276"/>
        <w:outlineLvl w:val="0"/>
        <w:rPr>
          <w:rFonts w:cs="Arial"/>
          <w:spacing w:val="4"/>
          <w:sz w:val="28"/>
          <w:szCs w:val="28"/>
          <w:lang w:val="de-DE"/>
        </w:rPr>
      </w:pPr>
      <w:r w:rsidRPr="0008202A">
        <w:rPr>
          <w:spacing w:val="4"/>
          <w:sz w:val="32"/>
          <w:szCs w:val="32"/>
          <w:lang w:val="de-DE"/>
        </w:rPr>
        <w:t>berufsbildung.ch</w:t>
      </w:r>
    </w:p>
    <w:p w:rsidR="0073330B" w:rsidRPr="001E65B4" w:rsidRDefault="0073330B" w:rsidP="00B71C70">
      <w:pPr>
        <w:spacing w:line="210" w:lineRule="atLeast"/>
        <w:ind w:left="567"/>
        <w:jc w:val="both"/>
        <w:outlineLvl w:val="0"/>
        <w:rPr>
          <w:rFonts w:eastAsia="Times New Roman" w:cs="Arial"/>
          <w:color w:val="365F91"/>
          <w:spacing w:val="0"/>
          <w:sz w:val="19"/>
          <w:szCs w:val="19"/>
        </w:rPr>
      </w:pPr>
      <w:r w:rsidRPr="001E65B4">
        <w:rPr>
          <w:rFonts w:eastAsia="Times New Roman" w:cs="Arial"/>
          <w:color w:val="365F91"/>
          <w:spacing w:val="0"/>
          <w:sz w:val="19"/>
          <w:szCs w:val="19"/>
        </w:rPr>
        <w:t xml:space="preserve">Diese Notiz enthält den vollständigen, gesprochenen Text zum </w:t>
      </w:r>
      <w:proofErr w:type="spellStart"/>
      <w:r w:rsidRPr="001E65B4">
        <w:rPr>
          <w:rFonts w:eastAsia="Times New Roman" w:cs="Arial"/>
          <w:color w:val="365F91"/>
          <w:spacing w:val="0"/>
          <w:sz w:val="19"/>
          <w:szCs w:val="19"/>
        </w:rPr>
        <w:t>Erklärvideo</w:t>
      </w:r>
      <w:proofErr w:type="spellEnd"/>
      <w:r w:rsidRPr="001E65B4">
        <w:rPr>
          <w:rFonts w:eastAsia="Times New Roman" w:cs="Arial"/>
          <w:color w:val="365F91"/>
          <w:spacing w:val="0"/>
          <w:sz w:val="19"/>
          <w:szCs w:val="19"/>
        </w:rPr>
        <w:t xml:space="preserve"> </w:t>
      </w:r>
      <w:bookmarkStart w:id="0" w:name="_GoBack"/>
      <w:r w:rsidR="00163ECE" w:rsidRPr="00163ECE">
        <w:rPr>
          <w:rFonts w:eastAsia="Times New Roman" w:cs="Arial"/>
          <w:color w:val="365F91"/>
          <w:spacing w:val="0"/>
          <w:sz w:val="19"/>
          <w:szCs w:val="19"/>
        </w:rPr>
        <w:t>«</w:t>
      </w:r>
      <w:bookmarkEnd w:id="0"/>
      <w:r w:rsidR="00BF40EC">
        <w:rPr>
          <w:rFonts w:eastAsia="Times New Roman" w:cs="Arial"/>
          <w:color w:val="365F91"/>
          <w:spacing w:val="0"/>
          <w:sz w:val="19"/>
          <w:szCs w:val="19"/>
        </w:rPr>
        <w:t>Das Lexikon der Berufsbildung</w:t>
      </w:r>
      <w:r w:rsidR="00163ECE" w:rsidRPr="00163ECE">
        <w:rPr>
          <w:rFonts w:eastAsia="Times New Roman" w:cs="Arial"/>
          <w:color w:val="365F91"/>
          <w:spacing w:val="0"/>
          <w:sz w:val="19"/>
          <w:szCs w:val="19"/>
        </w:rPr>
        <w:t>»</w:t>
      </w:r>
      <w:r w:rsidRPr="001E65B4">
        <w:rPr>
          <w:rFonts w:eastAsia="Times New Roman" w:cs="Arial"/>
          <w:color w:val="365F91"/>
          <w:spacing w:val="0"/>
          <w:sz w:val="19"/>
          <w:szCs w:val="19"/>
        </w:rPr>
        <w:t xml:space="preserve">. Das Manuskript dient als eigenständiges Dokument </w:t>
      </w:r>
      <w:r w:rsidRPr="00C52D78">
        <w:rPr>
          <w:rFonts w:eastAsia="Times New Roman" w:cs="Arial"/>
          <w:color w:val="2F5496" w:themeColor="accent1" w:themeShade="BF"/>
          <w:spacing w:val="0"/>
          <w:sz w:val="19"/>
          <w:szCs w:val="19"/>
        </w:rPr>
        <w:t xml:space="preserve">für das </w:t>
      </w:r>
      <w:r w:rsidR="0008202A">
        <w:rPr>
          <w:rFonts w:eastAsia="Times New Roman" w:cs="Arial"/>
          <w:color w:val="2F5496" w:themeColor="accent1" w:themeShade="BF"/>
          <w:spacing w:val="0"/>
          <w:sz w:val="19"/>
          <w:szCs w:val="19"/>
        </w:rPr>
        <w:t>Navigieren auf der Website berufsbildung.ch</w:t>
      </w:r>
      <w:r w:rsidRPr="00C52D78">
        <w:rPr>
          <w:rFonts w:eastAsia="Times New Roman" w:cs="Arial"/>
          <w:color w:val="2F5496" w:themeColor="accent1" w:themeShade="BF"/>
          <w:spacing w:val="0"/>
          <w:sz w:val="19"/>
          <w:szCs w:val="19"/>
        </w:rPr>
        <w:t>.</w:t>
      </w:r>
      <w:r w:rsidRPr="00C52D78">
        <w:rPr>
          <w:rFonts w:eastAsia="Times New Roman" w:cs="Arial"/>
          <w:color w:val="323E4F" w:themeColor="text2" w:themeShade="BF"/>
          <w:spacing w:val="0"/>
          <w:sz w:val="19"/>
          <w:szCs w:val="19"/>
        </w:rPr>
        <w:t xml:space="preserve"> </w:t>
      </w:r>
      <w:r w:rsidRPr="001E65B4">
        <w:rPr>
          <w:rFonts w:eastAsia="Times New Roman" w:cs="Arial"/>
          <w:color w:val="365F91"/>
          <w:spacing w:val="0"/>
          <w:sz w:val="19"/>
          <w:szCs w:val="19"/>
        </w:rPr>
        <w:t>Es kann zusätzlich mit persönlichen Notizen ergänzt werden und dient damit als Gedankenstütze.</w:t>
      </w:r>
    </w:p>
    <w:p w:rsidR="0073330B" w:rsidRPr="001E65B4" w:rsidRDefault="0073330B" w:rsidP="00B71C70">
      <w:pPr>
        <w:spacing w:line="210" w:lineRule="atLeast"/>
        <w:ind w:left="567"/>
        <w:outlineLvl w:val="0"/>
        <w:rPr>
          <w:rFonts w:cs="Arial"/>
          <w:b/>
          <w:bCs/>
          <w:color w:val="365F91"/>
          <w:sz w:val="19"/>
          <w:szCs w:val="19"/>
          <w:lang w:val="de-CH"/>
        </w:rPr>
      </w:pPr>
    </w:p>
    <w:p w:rsidR="0008202A" w:rsidRDefault="0008202A" w:rsidP="00B71C70">
      <w:pPr>
        <w:pStyle w:val="MBText"/>
        <w:tabs>
          <w:tab w:val="left" w:pos="454"/>
        </w:tabs>
        <w:spacing w:line="210" w:lineRule="atLeast"/>
        <w:ind w:left="567"/>
        <w:jc w:val="left"/>
        <w:rPr>
          <w:rFonts w:ascii="Arial" w:eastAsia="Times" w:hAnsi="Arial" w:cs="Arial"/>
          <w:b/>
          <w:noProof/>
          <w:color w:val="2F5496" w:themeColor="accent1" w:themeShade="BF"/>
          <w:spacing w:val="4"/>
          <w:sz w:val="28"/>
          <w:szCs w:val="28"/>
        </w:rPr>
      </w:pPr>
    </w:p>
    <w:p w:rsidR="009F080D" w:rsidRDefault="00A8316E" w:rsidP="00B71C70">
      <w:pPr>
        <w:pStyle w:val="MBText"/>
        <w:tabs>
          <w:tab w:val="left" w:pos="454"/>
        </w:tabs>
        <w:spacing w:line="210" w:lineRule="atLeast"/>
        <w:ind w:left="567"/>
        <w:jc w:val="left"/>
        <w:rPr>
          <w:rFonts w:ascii="Arial" w:eastAsia="Times" w:hAnsi="Arial" w:cs="Arial"/>
          <w:b/>
          <w:noProof/>
          <w:color w:val="2F5496" w:themeColor="accent1" w:themeShade="BF"/>
          <w:spacing w:val="4"/>
          <w:sz w:val="28"/>
          <w:szCs w:val="28"/>
        </w:rPr>
      </w:pPr>
      <w:r>
        <w:rPr>
          <w:rFonts w:ascii="Arial" w:eastAsia="Times" w:hAnsi="Arial" w:cs="Arial"/>
          <w:b/>
          <w:noProof/>
          <w:color w:val="2F5496" w:themeColor="accent1" w:themeShade="BF"/>
          <w:spacing w:val="4"/>
          <w:sz w:val="28"/>
          <w:szCs w:val="28"/>
        </w:rPr>
        <w:t xml:space="preserve">EV 3 – </w:t>
      </w:r>
      <w:r w:rsidR="00BF40EC" w:rsidRPr="00BF40EC">
        <w:rPr>
          <w:rFonts w:ascii="Arial" w:eastAsia="Times" w:hAnsi="Arial" w:cs="Arial"/>
          <w:b/>
          <w:noProof/>
          <w:color w:val="2F5496" w:themeColor="accent1" w:themeShade="BF"/>
          <w:spacing w:val="4"/>
          <w:sz w:val="28"/>
          <w:szCs w:val="28"/>
        </w:rPr>
        <w:t>Das Lexikon der Berufsbildung</w:t>
      </w:r>
    </w:p>
    <w:p w:rsidR="00D16BC3" w:rsidRDefault="00D16BC3" w:rsidP="00B71C70">
      <w:pPr>
        <w:pStyle w:val="MBText"/>
        <w:tabs>
          <w:tab w:val="left" w:pos="454"/>
        </w:tabs>
        <w:spacing w:line="210" w:lineRule="atLeast"/>
        <w:ind w:left="567"/>
        <w:jc w:val="left"/>
        <w:rPr>
          <w:rFonts w:ascii="Arial" w:eastAsia="Times" w:hAnsi="Arial" w:cs="Arial"/>
          <w:b/>
          <w:noProof/>
          <w:color w:val="2F5496" w:themeColor="accent1" w:themeShade="BF"/>
          <w:spacing w:val="4"/>
          <w:sz w:val="28"/>
          <w:szCs w:val="28"/>
        </w:rPr>
      </w:pPr>
    </w:p>
    <w:p w:rsidR="00D42870" w:rsidRPr="00D42870" w:rsidRDefault="00D42870" w:rsidP="00B71C70">
      <w:pPr>
        <w:pStyle w:val="MBText"/>
        <w:tabs>
          <w:tab w:val="left" w:pos="454"/>
        </w:tabs>
        <w:spacing w:line="210" w:lineRule="atLeast"/>
        <w:ind w:left="567"/>
        <w:jc w:val="left"/>
        <w:rPr>
          <w:rFonts w:ascii="Arial" w:eastAsia="Times" w:hAnsi="Arial" w:cs="Arial"/>
          <w:bCs/>
          <w:noProof/>
          <w:color w:val="0D0D0D" w:themeColor="text1" w:themeTint="F2"/>
          <w:spacing w:val="4"/>
          <w:sz w:val="19"/>
          <w:szCs w:val="19"/>
        </w:rPr>
      </w:pPr>
      <w:r w:rsidRPr="00D42870">
        <w:rPr>
          <w:rFonts w:ascii="Arial" w:eastAsia="Times" w:hAnsi="Arial" w:cs="Arial"/>
          <w:bCs/>
          <w:noProof/>
          <w:color w:val="0D0D0D" w:themeColor="text1" w:themeTint="F2"/>
          <w:spacing w:val="4"/>
          <w:sz w:val="19"/>
          <w:szCs w:val="19"/>
        </w:rPr>
        <w:t>Das Lexikon ist das Referenzwerk für die Begriffswelt der Berufsbildung. Es enthält um die 230 Stichwörter, die in kurzen und informativen Texten beschrieben werden. Zielgruppen sind Fachleute der Berufsbildung, Lernende, Berufsbildner und Berufsbildnerinnen in Lehrbetrieben und Berufsfachschulen sowie Berufsberater und Berufsberaterinnen.</w:t>
      </w:r>
    </w:p>
    <w:p w:rsidR="0008202A" w:rsidRPr="0008202A" w:rsidRDefault="0008202A" w:rsidP="00B71C70">
      <w:pPr>
        <w:pStyle w:val="MBText"/>
        <w:tabs>
          <w:tab w:val="left" w:pos="454"/>
        </w:tabs>
        <w:spacing w:line="210" w:lineRule="atLeast"/>
        <w:ind w:left="567"/>
        <w:jc w:val="left"/>
        <w:rPr>
          <w:rFonts w:ascii="Arial" w:hAnsi="Arial" w:cs="Arial"/>
          <w:color w:val="FF40FF"/>
          <w:sz w:val="19"/>
          <w:szCs w:val="19"/>
        </w:rPr>
      </w:pPr>
    </w:p>
    <w:p w:rsidR="00DB2F3F" w:rsidRDefault="00BF40EC" w:rsidP="00B71C70">
      <w:pPr>
        <w:pStyle w:val="MBText"/>
        <w:pBdr>
          <w:top w:val="single" w:sz="2" w:space="15" w:color="auto"/>
        </w:pBdr>
        <w:tabs>
          <w:tab w:val="left" w:pos="1134"/>
        </w:tabs>
        <w:spacing w:after="160" w:line="210" w:lineRule="atLeast"/>
        <w:ind w:left="567"/>
        <w:jc w:val="left"/>
        <w:rPr>
          <w:rFonts w:ascii="Arial" w:hAnsi="Arial" w:cs="Arial"/>
          <w:sz w:val="19"/>
          <w:szCs w:val="19"/>
          <w:lang w:val="de-CH"/>
        </w:rPr>
      </w:pPr>
      <w:r>
        <w:rPr>
          <w:rFonts w:ascii="Arial" w:hAnsi="Arial" w:cs="Arial"/>
          <w:noProof/>
          <w:sz w:val="19"/>
          <w:szCs w:val="19"/>
        </w:rPr>
        <w:t>SUCHFUNKTIONEN</w:t>
      </w:r>
      <w:r w:rsidR="00F70EDA">
        <w:rPr>
          <w:rFonts w:ascii="Arial" w:hAnsi="Arial" w:cs="Arial"/>
          <w:sz w:val="19"/>
          <w:szCs w:val="19"/>
          <w:lang w:val="de-CH"/>
        </w:rPr>
        <w:t>.</w:t>
      </w:r>
      <w:r w:rsidR="00DB2F3F" w:rsidRPr="00DB2F3F">
        <w:rPr>
          <w:rFonts w:ascii="Arial" w:hAnsi="Arial" w:cs="Arial"/>
          <w:sz w:val="19"/>
          <w:szCs w:val="19"/>
          <w:lang w:val="de-CH"/>
        </w:rPr>
        <w:t xml:space="preserve"> </w:t>
      </w:r>
    </w:p>
    <w:p w:rsidR="00BF40EC" w:rsidRPr="00BF40EC" w:rsidRDefault="00BF40EC" w:rsidP="00BF40EC">
      <w:pPr>
        <w:pStyle w:val="MBText"/>
        <w:pBdr>
          <w:top w:val="single" w:sz="2" w:space="15" w:color="auto"/>
        </w:pBdr>
        <w:tabs>
          <w:tab w:val="left" w:pos="1134"/>
        </w:tabs>
        <w:spacing w:after="160" w:line="210" w:lineRule="atLeast"/>
        <w:ind w:left="567"/>
        <w:jc w:val="left"/>
        <w:rPr>
          <w:rFonts w:ascii="Arial" w:hAnsi="Arial" w:cs="Arial"/>
          <w:sz w:val="19"/>
          <w:szCs w:val="19"/>
          <w:lang w:val="de-CH"/>
        </w:rPr>
      </w:pPr>
      <w:r w:rsidRPr="00BF40EC">
        <w:rPr>
          <w:rFonts w:ascii="Arial" w:hAnsi="Arial" w:cs="Arial"/>
          <w:sz w:val="19"/>
          <w:szCs w:val="19"/>
          <w:lang w:val="de-CH"/>
        </w:rPr>
        <w:t>Die einzelnen Begriffe können mit der Suchfunktion oder in der alphabetischen Listenansicht gefunden werden.</w:t>
      </w:r>
    </w:p>
    <w:p w:rsidR="00BF40EC" w:rsidRDefault="00BF40EC" w:rsidP="00BF40EC">
      <w:pPr>
        <w:pStyle w:val="MBText"/>
        <w:pBdr>
          <w:top w:val="single" w:sz="2" w:space="15" w:color="auto"/>
        </w:pBdr>
        <w:tabs>
          <w:tab w:val="left" w:pos="1134"/>
        </w:tabs>
        <w:spacing w:after="160" w:line="210" w:lineRule="atLeast"/>
        <w:ind w:left="567"/>
        <w:jc w:val="left"/>
        <w:rPr>
          <w:rFonts w:ascii="Arial" w:hAnsi="Arial" w:cs="Arial"/>
          <w:sz w:val="19"/>
          <w:szCs w:val="19"/>
          <w:lang w:val="de-CH"/>
        </w:rPr>
      </w:pPr>
      <w:r w:rsidRPr="00BF40EC">
        <w:rPr>
          <w:rFonts w:ascii="Arial" w:hAnsi="Arial" w:cs="Arial"/>
          <w:sz w:val="19"/>
          <w:szCs w:val="19"/>
          <w:lang w:val="de-CH"/>
        </w:rPr>
        <w:t xml:space="preserve">Der Schlagwortkatalog enthält alle Begriffe, die in der Berufsbildung allgemein gebraucht werden, und zwar auch die </w:t>
      </w:r>
      <w:r w:rsidRPr="00D42870">
        <w:rPr>
          <w:rFonts w:ascii="Arial" w:hAnsi="Arial" w:cs="Arial"/>
          <w:color w:val="0D0D0D" w:themeColor="text1" w:themeTint="F2"/>
          <w:sz w:val="19"/>
          <w:szCs w:val="19"/>
          <w:lang w:val="de-CH"/>
        </w:rPr>
        <w:t xml:space="preserve">veralteten und solche, die nicht zur offiziellen Terminologie gehören. Fett sind die Stichwörter, die definiert werden und das </w:t>
      </w:r>
      <w:r w:rsidRPr="00BF40EC">
        <w:rPr>
          <w:rFonts w:ascii="Arial" w:hAnsi="Arial" w:cs="Arial"/>
          <w:sz w:val="19"/>
          <w:szCs w:val="19"/>
          <w:lang w:val="de-CH"/>
        </w:rPr>
        <w:t>eigentliche Lexikon ausmachen. Klicken Sie einen anderen Begriff im Schlagwortkatalog an, kommen Sie automatisch zum Stichwort, das den gewählten Begriff erklärt.</w:t>
      </w:r>
    </w:p>
    <w:p w:rsidR="00EC1C55" w:rsidRDefault="00EC1C55" w:rsidP="00BF40EC">
      <w:pPr>
        <w:pStyle w:val="MBText"/>
        <w:pBdr>
          <w:top w:val="single" w:sz="2" w:space="15" w:color="auto"/>
        </w:pBdr>
        <w:tabs>
          <w:tab w:val="left" w:pos="1134"/>
        </w:tabs>
        <w:spacing w:after="160" w:line="210" w:lineRule="atLeast"/>
        <w:ind w:left="567"/>
        <w:jc w:val="left"/>
        <w:rPr>
          <w:rFonts w:ascii="Arial" w:hAnsi="Arial" w:cs="Arial"/>
          <w:sz w:val="19"/>
          <w:szCs w:val="19"/>
          <w:lang w:val="de-CH"/>
        </w:rPr>
      </w:pPr>
      <w:r w:rsidRPr="0060200E">
        <w:rPr>
          <w:rFonts w:ascii="Arial" w:hAnsi="Arial" w:cs="Arial"/>
          <w:color w:val="365F91"/>
          <w:sz w:val="19"/>
          <w:szCs w:val="19"/>
          <w:lang w:val="de-CH"/>
        </w:rPr>
        <w:t>Meine Notizen:</w:t>
      </w:r>
      <w:r w:rsidRPr="0060200E">
        <w:rPr>
          <w:rFonts w:ascii="Arial" w:hAnsi="Arial" w:cs="Arial"/>
          <w:sz w:val="22"/>
          <w:szCs w:val="22"/>
          <w:lang w:val="de-CH"/>
        </w:rPr>
        <w:t xml:space="preserve"> </w:t>
      </w:r>
    </w:p>
    <w:p w:rsidR="00EC1C55" w:rsidRDefault="00EC1C55" w:rsidP="00B71C70">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19"/>
          <w:szCs w:val="19"/>
          <w:lang w:val="de-CH"/>
        </w:rPr>
      </w:pPr>
    </w:p>
    <w:p w:rsidR="00EC1C55" w:rsidRDefault="00EC1C55" w:rsidP="00B71C70">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19"/>
          <w:szCs w:val="19"/>
          <w:lang w:val="de-CH"/>
        </w:rPr>
      </w:pPr>
    </w:p>
    <w:p w:rsidR="00EC1C55" w:rsidRDefault="00EC1C55" w:rsidP="00B71C70">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de-CH"/>
        </w:rPr>
      </w:pPr>
    </w:p>
    <w:p w:rsidR="00EC1C55" w:rsidRPr="0060200E" w:rsidRDefault="00EC1C55" w:rsidP="00B71C70">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de-CH"/>
        </w:rPr>
      </w:pPr>
    </w:p>
    <w:p w:rsidR="00DB2F3F" w:rsidRDefault="00BF40EC" w:rsidP="00B71C70">
      <w:pPr>
        <w:pStyle w:val="MBText"/>
        <w:pBdr>
          <w:top w:val="single" w:sz="2" w:space="15" w:color="auto"/>
        </w:pBdr>
        <w:tabs>
          <w:tab w:val="left" w:pos="454"/>
        </w:tabs>
        <w:spacing w:after="160" w:line="210" w:lineRule="atLeast"/>
        <w:ind w:left="567"/>
        <w:jc w:val="left"/>
        <w:rPr>
          <w:rFonts w:ascii="Arial" w:hAnsi="Arial" w:cs="Arial"/>
          <w:noProof/>
          <w:sz w:val="19"/>
          <w:szCs w:val="19"/>
        </w:rPr>
      </w:pPr>
      <w:r>
        <w:rPr>
          <w:rFonts w:ascii="Arial" w:hAnsi="Arial" w:cs="Arial"/>
          <w:noProof/>
          <w:sz w:val="19"/>
          <w:szCs w:val="19"/>
        </w:rPr>
        <w:t>STICHWÖRTER</w:t>
      </w:r>
      <w:r w:rsidR="00EC1C55">
        <w:rPr>
          <w:rFonts w:ascii="Arial" w:hAnsi="Arial" w:cs="Arial"/>
          <w:noProof/>
          <w:sz w:val="19"/>
          <w:szCs w:val="19"/>
        </w:rPr>
        <w:t>.</w:t>
      </w:r>
      <w:r w:rsidR="00DB2F3F">
        <w:rPr>
          <w:rFonts w:ascii="Arial" w:hAnsi="Arial" w:cs="Arial"/>
          <w:noProof/>
          <w:sz w:val="19"/>
          <w:szCs w:val="19"/>
        </w:rPr>
        <w:tab/>
      </w:r>
      <w:r w:rsidR="00DB2F3F">
        <w:rPr>
          <w:rFonts w:ascii="Arial" w:hAnsi="Arial" w:cs="Arial"/>
          <w:noProof/>
          <w:sz w:val="19"/>
          <w:szCs w:val="19"/>
        </w:rPr>
        <w:tab/>
      </w:r>
      <w:r w:rsidR="00DB2F3F">
        <w:rPr>
          <w:rFonts w:ascii="Arial" w:hAnsi="Arial" w:cs="Arial"/>
          <w:noProof/>
          <w:sz w:val="19"/>
          <w:szCs w:val="19"/>
        </w:rPr>
        <w:tab/>
      </w:r>
      <w:r w:rsidR="00DB2F3F">
        <w:rPr>
          <w:rFonts w:ascii="Arial" w:hAnsi="Arial" w:cs="Arial"/>
          <w:noProof/>
          <w:sz w:val="19"/>
          <w:szCs w:val="19"/>
        </w:rPr>
        <w:tab/>
      </w:r>
      <w:r w:rsidR="00DB2F3F">
        <w:rPr>
          <w:rFonts w:ascii="Arial" w:hAnsi="Arial" w:cs="Arial"/>
          <w:noProof/>
          <w:sz w:val="19"/>
          <w:szCs w:val="19"/>
        </w:rPr>
        <w:tab/>
      </w:r>
      <w:r w:rsidR="00DB2F3F">
        <w:rPr>
          <w:rFonts w:ascii="Arial" w:hAnsi="Arial" w:cs="Arial"/>
          <w:noProof/>
          <w:sz w:val="19"/>
          <w:szCs w:val="19"/>
        </w:rPr>
        <w:tab/>
      </w:r>
      <w:r w:rsidR="00DB2F3F">
        <w:rPr>
          <w:rFonts w:ascii="Arial" w:hAnsi="Arial" w:cs="Arial"/>
          <w:noProof/>
          <w:sz w:val="19"/>
          <w:szCs w:val="19"/>
        </w:rPr>
        <w:tab/>
      </w:r>
    </w:p>
    <w:p w:rsidR="009F080D" w:rsidRPr="00C62446" w:rsidRDefault="00BF40EC" w:rsidP="00B71C70">
      <w:pPr>
        <w:pStyle w:val="MBText"/>
        <w:pBdr>
          <w:top w:val="single" w:sz="2" w:space="15" w:color="auto"/>
        </w:pBdr>
        <w:tabs>
          <w:tab w:val="left" w:pos="454"/>
        </w:tabs>
        <w:spacing w:after="160" w:line="210" w:lineRule="atLeast"/>
        <w:ind w:left="567"/>
        <w:jc w:val="left"/>
        <w:rPr>
          <w:rFonts w:ascii="Arial" w:hAnsi="Arial" w:cs="Arial"/>
          <w:sz w:val="19"/>
          <w:szCs w:val="19"/>
          <w:lang w:val="de-CH"/>
        </w:rPr>
      </w:pPr>
      <w:r w:rsidRPr="00BF40EC">
        <w:rPr>
          <w:rFonts w:ascii="Arial" w:hAnsi="Arial" w:cs="Arial"/>
          <w:noProof/>
          <w:sz w:val="19"/>
          <w:szCs w:val="19"/>
        </w:rPr>
        <w:t>Unter den Stichworten findet man teilweise die Grundlagen, Links und Querverweise</w:t>
      </w:r>
      <w:r>
        <w:rPr>
          <w:rFonts w:ascii="Arial" w:hAnsi="Arial" w:cs="Arial"/>
          <w:noProof/>
          <w:sz w:val="19"/>
          <w:szCs w:val="19"/>
        </w:rPr>
        <w:t>.</w:t>
      </w:r>
    </w:p>
    <w:p w:rsidR="0060200E" w:rsidRDefault="0060200E" w:rsidP="00B71C70">
      <w:pPr>
        <w:pStyle w:val="MBText"/>
        <w:framePr w:w="9072" w:h="862" w:wrap="notBeside" w:vAnchor="text" w:hAnchor="text" w:x="1" w:y="7"/>
        <w:widowControl/>
        <w:tabs>
          <w:tab w:val="left" w:pos="1134"/>
        </w:tabs>
        <w:suppressAutoHyphens w:val="0"/>
        <w:autoSpaceDE/>
        <w:autoSpaceDN/>
        <w:adjustRightInd/>
        <w:spacing w:line="210" w:lineRule="atLeast"/>
        <w:ind w:left="567"/>
        <w:jc w:val="left"/>
        <w:textAlignment w:val="auto"/>
        <w:rPr>
          <w:rFonts w:ascii="Arial" w:hAnsi="Arial" w:cs="Arial"/>
          <w:sz w:val="19"/>
          <w:szCs w:val="19"/>
          <w:lang w:val="de-CH"/>
        </w:rPr>
      </w:pPr>
      <w:r w:rsidRPr="0060200E">
        <w:rPr>
          <w:rFonts w:ascii="Arial" w:hAnsi="Arial" w:cs="Arial"/>
          <w:color w:val="365F91"/>
          <w:sz w:val="19"/>
          <w:szCs w:val="19"/>
          <w:lang w:val="de-CH"/>
        </w:rPr>
        <w:t>Meine Notizen:</w:t>
      </w:r>
      <w:r w:rsidRPr="0060200E">
        <w:rPr>
          <w:rFonts w:ascii="Arial" w:hAnsi="Arial" w:cs="Arial"/>
          <w:sz w:val="22"/>
          <w:szCs w:val="22"/>
          <w:lang w:val="de-CH"/>
        </w:rPr>
        <w:t xml:space="preserve"> </w:t>
      </w:r>
    </w:p>
    <w:p w:rsidR="00E204E9" w:rsidRDefault="00E204E9" w:rsidP="00B71C70">
      <w:pPr>
        <w:pStyle w:val="MBText"/>
        <w:framePr w:w="9072" w:h="862" w:wrap="notBeside" w:vAnchor="text" w:hAnchor="text" w:x="1" w:y="7"/>
        <w:widowControl/>
        <w:tabs>
          <w:tab w:val="left" w:pos="1134"/>
        </w:tabs>
        <w:suppressAutoHyphens w:val="0"/>
        <w:autoSpaceDE/>
        <w:autoSpaceDN/>
        <w:adjustRightInd/>
        <w:spacing w:line="210" w:lineRule="atLeast"/>
        <w:ind w:left="567"/>
        <w:jc w:val="left"/>
        <w:textAlignment w:val="auto"/>
        <w:rPr>
          <w:rFonts w:ascii="Arial" w:hAnsi="Arial" w:cs="Arial"/>
          <w:sz w:val="19"/>
          <w:szCs w:val="19"/>
          <w:lang w:val="de-CH"/>
        </w:rPr>
      </w:pPr>
    </w:p>
    <w:p w:rsidR="00E204E9" w:rsidRDefault="00E204E9" w:rsidP="00B71C70">
      <w:pPr>
        <w:pStyle w:val="MBText"/>
        <w:framePr w:w="9072" w:h="862" w:wrap="notBeside" w:vAnchor="text" w:hAnchor="text" w:x="1" w:y="7"/>
        <w:widowControl/>
        <w:tabs>
          <w:tab w:val="left" w:pos="1134"/>
        </w:tabs>
        <w:suppressAutoHyphens w:val="0"/>
        <w:autoSpaceDE/>
        <w:autoSpaceDN/>
        <w:adjustRightInd/>
        <w:spacing w:line="210" w:lineRule="atLeast"/>
        <w:ind w:left="567"/>
        <w:jc w:val="left"/>
        <w:textAlignment w:val="auto"/>
        <w:rPr>
          <w:rFonts w:ascii="Arial" w:hAnsi="Arial" w:cs="Arial"/>
          <w:sz w:val="19"/>
          <w:szCs w:val="19"/>
          <w:lang w:val="de-CH"/>
        </w:rPr>
      </w:pPr>
    </w:p>
    <w:p w:rsidR="00E204E9" w:rsidRDefault="00E204E9" w:rsidP="00B71C70">
      <w:pPr>
        <w:pStyle w:val="MBText"/>
        <w:framePr w:w="9072" w:h="862" w:wrap="notBeside" w:vAnchor="text" w:hAnchor="text" w:x="1" w:y="7"/>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de-CH"/>
        </w:rPr>
      </w:pPr>
    </w:p>
    <w:p w:rsidR="00E204E9" w:rsidRDefault="00E204E9" w:rsidP="00B71C70">
      <w:pPr>
        <w:pStyle w:val="MBText"/>
        <w:framePr w:w="9072" w:h="862" w:wrap="notBeside" w:vAnchor="text" w:hAnchor="text" w:x="1" w:y="7"/>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de-CH"/>
        </w:rPr>
      </w:pPr>
    </w:p>
    <w:p w:rsidR="00E204E9" w:rsidRPr="0060200E" w:rsidRDefault="00E204E9" w:rsidP="00B71C70">
      <w:pPr>
        <w:pStyle w:val="MBText"/>
        <w:framePr w:w="9072" w:h="862" w:wrap="notBeside" w:vAnchor="text" w:hAnchor="text" w:x="1" w:y="7"/>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de-CH"/>
        </w:rPr>
      </w:pPr>
    </w:p>
    <w:p w:rsidR="000127AD" w:rsidRDefault="00BF40EC" w:rsidP="00B71C70">
      <w:pPr>
        <w:pStyle w:val="MBText"/>
        <w:pBdr>
          <w:top w:val="single" w:sz="2" w:space="15" w:color="auto"/>
        </w:pBdr>
        <w:tabs>
          <w:tab w:val="left" w:pos="1134"/>
        </w:tabs>
        <w:spacing w:after="160" w:line="210" w:lineRule="atLeast"/>
        <w:ind w:left="1134" w:hanging="567"/>
        <w:jc w:val="left"/>
        <w:rPr>
          <w:rFonts w:ascii="Arial" w:hAnsi="Arial" w:cs="Arial"/>
          <w:sz w:val="19"/>
          <w:szCs w:val="19"/>
          <w:lang w:val="de-CH"/>
        </w:rPr>
      </w:pPr>
      <w:r>
        <w:rPr>
          <w:rFonts w:ascii="Arial" w:hAnsi="Arial" w:cs="Arial"/>
          <w:noProof/>
          <w:sz w:val="19"/>
          <w:szCs w:val="19"/>
        </w:rPr>
        <w:t>SPRACHWECHSEL ALS ÜBERSETZUNGSHILFE</w:t>
      </w:r>
      <w:r w:rsidR="000127AD" w:rsidRPr="000127AD">
        <w:rPr>
          <w:rFonts w:ascii="Arial" w:hAnsi="Arial" w:cs="Arial"/>
          <w:sz w:val="19"/>
          <w:szCs w:val="19"/>
          <w:lang w:val="de-CH"/>
        </w:rPr>
        <w:t xml:space="preserve">. </w:t>
      </w:r>
    </w:p>
    <w:p w:rsidR="004A066C" w:rsidRDefault="00BF40EC" w:rsidP="00BF40EC">
      <w:pPr>
        <w:pStyle w:val="MBText"/>
        <w:pBdr>
          <w:top w:val="single" w:sz="2" w:space="15" w:color="auto"/>
        </w:pBdr>
        <w:spacing w:after="160" w:line="210" w:lineRule="atLeast"/>
        <w:ind w:left="567"/>
        <w:rPr>
          <w:rFonts w:ascii="Arial" w:hAnsi="Arial" w:cs="Arial"/>
          <w:sz w:val="19"/>
          <w:szCs w:val="19"/>
          <w:lang w:val="de-CH"/>
        </w:rPr>
      </w:pPr>
      <w:r w:rsidRPr="00BF40EC">
        <w:rPr>
          <w:rFonts w:ascii="Arial" w:hAnsi="Arial" w:cs="Arial"/>
          <w:sz w:val="19"/>
          <w:szCs w:val="19"/>
          <w:lang w:val="de-CH"/>
        </w:rPr>
        <w:t>Bei jedem Stichwort haben Sie die Möglichkeit, durch Anklicken der Felder D, F, I oder E zwischen den Sprachen Deutsch, Französisch, Italienisch und Englisch zu wechseln. So können Sie das Online-Lexikon auch als Übersetzungshilfe nutzen</w:t>
      </w:r>
      <w:r>
        <w:rPr>
          <w:rFonts w:ascii="Arial" w:hAnsi="Arial" w:cs="Arial"/>
          <w:sz w:val="19"/>
          <w:szCs w:val="19"/>
          <w:lang w:val="de-CH"/>
        </w:rPr>
        <w:t>.</w:t>
      </w:r>
      <w:r w:rsidR="004A066C" w:rsidRPr="004A066C">
        <w:rPr>
          <w:rFonts w:ascii="Arial" w:hAnsi="Arial" w:cs="Arial"/>
          <w:sz w:val="19"/>
          <w:szCs w:val="19"/>
          <w:lang w:val="de-CH"/>
        </w:rPr>
        <w:t xml:space="preserve"> </w:t>
      </w:r>
    </w:p>
    <w:p w:rsidR="00CD258A" w:rsidRDefault="00CD258A" w:rsidP="00B71C70">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19"/>
          <w:szCs w:val="19"/>
          <w:lang w:val="de-CH"/>
        </w:rPr>
      </w:pPr>
      <w:r w:rsidRPr="0060200E">
        <w:rPr>
          <w:rFonts w:ascii="Arial" w:hAnsi="Arial" w:cs="Arial"/>
          <w:color w:val="365F91"/>
          <w:sz w:val="19"/>
          <w:szCs w:val="19"/>
          <w:lang w:val="de-CH"/>
        </w:rPr>
        <w:t>Meine Notizen:</w:t>
      </w:r>
      <w:r w:rsidRPr="0060200E">
        <w:rPr>
          <w:rFonts w:ascii="Arial" w:hAnsi="Arial" w:cs="Arial"/>
          <w:sz w:val="22"/>
          <w:szCs w:val="22"/>
          <w:lang w:val="de-CH"/>
        </w:rPr>
        <w:t xml:space="preserve"> </w:t>
      </w:r>
    </w:p>
    <w:p w:rsidR="00E204E9" w:rsidRDefault="00E204E9" w:rsidP="00B71C70">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de-CH"/>
        </w:rPr>
      </w:pPr>
    </w:p>
    <w:p w:rsidR="00E204E9" w:rsidRDefault="00E204E9" w:rsidP="00B71C70">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de-CH"/>
        </w:rPr>
      </w:pPr>
    </w:p>
    <w:p w:rsidR="00E204E9" w:rsidRDefault="00E204E9" w:rsidP="00D42870">
      <w:pPr>
        <w:pStyle w:val="MBText"/>
        <w:framePr w:w="9072" w:h="1258" w:hRule="exact" w:wrap="notBeside" w:vAnchor="text" w:hAnchor="text" w:x="1" w:y="1"/>
        <w:widowControl/>
        <w:tabs>
          <w:tab w:val="left" w:pos="1134"/>
        </w:tabs>
        <w:suppressAutoHyphens w:val="0"/>
        <w:autoSpaceDE/>
        <w:autoSpaceDN/>
        <w:adjustRightInd/>
        <w:spacing w:line="210" w:lineRule="atLeast"/>
        <w:jc w:val="left"/>
        <w:textAlignment w:val="auto"/>
        <w:rPr>
          <w:rFonts w:ascii="Arial" w:hAnsi="Arial" w:cs="Arial"/>
          <w:sz w:val="22"/>
          <w:szCs w:val="22"/>
          <w:lang w:val="de-CH"/>
        </w:rPr>
      </w:pPr>
    </w:p>
    <w:p w:rsidR="00E204E9" w:rsidRPr="0060200E" w:rsidRDefault="00E204E9" w:rsidP="00B71C70">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de-CH"/>
        </w:rPr>
      </w:pPr>
    </w:p>
    <w:p w:rsidR="0041548F" w:rsidRDefault="0041548F" w:rsidP="00B71C70">
      <w:pPr>
        <w:pStyle w:val="MBText"/>
        <w:pBdr>
          <w:top w:val="single" w:sz="2" w:space="15" w:color="auto"/>
        </w:pBdr>
        <w:tabs>
          <w:tab w:val="left" w:pos="1134"/>
        </w:tabs>
        <w:spacing w:after="160" w:line="210" w:lineRule="atLeast"/>
        <w:ind w:left="567"/>
        <w:jc w:val="left"/>
        <w:rPr>
          <w:rFonts w:ascii="Arial" w:hAnsi="Arial" w:cs="Arial"/>
          <w:noProof/>
          <w:sz w:val="19"/>
          <w:szCs w:val="19"/>
        </w:rPr>
      </w:pPr>
    </w:p>
    <w:p w:rsidR="0041548F" w:rsidRDefault="0041548F" w:rsidP="00B71C70">
      <w:pPr>
        <w:pStyle w:val="MBText"/>
        <w:pBdr>
          <w:top w:val="single" w:sz="2" w:space="15" w:color="auto"/>
        </w:pBdr>
        <w:tabs>
          <w:tab w:val="left" w:pos="1134"/>
        </w:tabs>
        <w:spacing w:after="160" w:line="210" w:lineRule="atLeast"/>
        <w:ind w:left="567"/>
        <w:jc w:val="left"/>
        <w:rPr>
          <w:rFonts w:ascii="Arial" w:hAnsi="Arial" w:cs="Arial"/>
          <w:noProof/>
          <w:sz w:val="19"/>
          <w:szCs w:val="19"/>
        </w:rPr>
      </w:pPr>
    </w:p>
    <w:p w:rsidR="002D2755" w:rsidRPr="00C62446" w:rsidRDefault="0041548F" w:rsidP="00B71C70">
      <w:pPr>
        <w:pStyle w:val="MBText"/>
        <w:pBdr>
          <w:top w:val="single" w:sz="2" w:space="15" w:color="auto"/>
        </w:pBdr>
        <w:tabs>
          <w:tab w:val="left" w:pos="1134"/>
        </w:tabs>
        <w:spacing w:after="160" w:line="210" w:lineRule="atLeast"/>
        <w:ind w:left="567"/>
        <w:jc w:val="left"/>
        <w:rPr>
          <w:rFonts w:ascii="Arial" w:hAnsi="Arial" w:cs="Arial"/>
          <w:sz w:val="19"/>
          <w:szCs w:val="19"/>
          <w:lang w:val="de-CH"/>
        </w:rPr>
      </w:pPr>
      <w:r>
        <w:rPr>
          <w:rFonts w:ascii="Arial" w:hAnsi="Arial" w:cs="Arial"/>
          <w:noProof/>
          <w:sz w:val="19"/>
          <w:szCs w:val="19"/>
        </w:rPr>
        <w:t>DAS LEXIKON AUF DEM SMARTPHONE</w:t>
      </w:r>
      <w:r w:rsidR="002D2755">
        <w:rPr>
          <w:rFonts w:ascii="Arial" w:hAnsi="Arial" w:cs="Arial"/>
          <w:sz w:val="19"/>
          <w:szCs w:val="19"/>
          <w:lang w:val="de-CH"/>
        </w:rPr>
        <w:t>.</w:t>
      </w:r>
    </w:p>
    <w:p w:rsidR="002D2755" w:rsidRDefault="0041548F" w:rsidP="00B71C70">
      <w:pPr>
        <w:pStyle w:val="MBText"/>
        <w:spacing w:after="160" w:line="210" w:lineRule="atLeast"/>
        <w:ind w:left="567"/>
        <w:jc w:val="left"/>
        <w:rPr>
          <w:rFonts w:ascii="Arial" w:hAnsi="Arial" w:cs="Arial"/>
          <w:sz w:val="19"/>
          <w:szCs w:val="19"/>
          <w:lang w:val="de-CH"/>
        </w:rPr>
      </w:pPr>
      <w:r w:rsidRPr="0041548F">
        <w:rPr>
          <w:rFonts w:ascii="Arial" w:hAnsi="Arial" w:cs="Arial"/>
          <w:sz w:val="19"/>
          <w:szCs w:val="19"/>
          <w:lang w:val="de-CH"/>
        </w:rPr>
        <w:t xml:space="preserve">Damit die Webseite des Lexikons auf dem Smartphone bequem und schnell aufgerufen werden kann, lassen sich auf den Home-Bildschirmen von Smartphones Buttons als Shortcuts hinterlegen. Die Anleitung dazu findet man im INFOCORNER. </w:t>
      </w:r>
    </w:p>
    <w:p w:rsidR="0041548F" w:rsidRPr="00C62446" w:rsidRDefault="0041548F" w:rsidP="00B71C70">
      <w:pPr>
        <w:pStyle w:val="MBText"/>
        <w:spacing w:after="160" w:line="210" w:lineRule="atLeast"/>
        <w:ind w:left="567"/>
        <w:jc w:val="left"/>
        <w:rPr>
          <w:rFonts w:ascii="Arial" w:hAnsi="Arial" w:cs="Arial"/>
          <w:sz w:val="19"/>
          <w:szCs w:val="19"/>
          <w:lang w:val="de-CH"/>
        </w:rPr>
      </w:pPr>
      <w:r w:rsidRPr="0041548F">
        <w:rPr>
          <w:rFonts w:ascii="Arial" w:hAnsi="Arial" w:cs="Arial"/>
          <w:sz w:val="19"/>
          <w:szCs w:val="19"/>
          <w:lang w:val="de-CH"/>
        </w:rPr>
        <w:t>www.info.berufsbildung.ch &gt; Lexikon der Berufsbildung</w:t>
      </w:r>
    </w:p>
    <w:p w:rsidR="002D2755" w:rsidRDefault="002D2755" w:rsidP="00B71C70">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de-CH"/>
        </w:rPr>
      </w:pPr>
      <w:r w:rsidRPr="0060200E">
        <w:rPr>
          <w:rFonts w:ascii="Arial" w:hAnsi="Arial" w:cs="Arial"/>
          <w:color w:val="365F91"/>
          <w:sz w:val="19"/>
          <w:szCs w:val="19"/>
          <w:lang w:val="de-CH"/>
        </w:rPr>
        <w:t>Meine Notizen:</w:t>
      </w:r>
      <w:r w:rsidRPr="0060200E">
        <w:rPr>
          <w:rFonts w:ascii="Arial" w:hAnsi="Arial" w:cs="Arial"/>
          <w:sz w:val="22"/>
          <w:szCs w:val="22"/>
          <w:lang w:val="de-CH"/>
        </w:rPr>
        <w:t xml:space="preserve"> </w:t>
      </w:r>
    </w:p>
    <w:p w:rsidR="002D2755" w:rsidRDefault="002D2755" w:rsidP="00B71C70">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de-CH"/>
        </w:rPr>
      </w:pPr>
    </w:p>
    <w:p w:rsidR="002D2755" w:rsidRDefault="002D2755" w:rsidP="00B71C70">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de-CH"/>
        </w:rPr>
      </w:pPr>
    </w:p>
    <w:p w:rsidR="002D2755" w:rsidRDefault="002D2755" w:rsidP="00B71C70">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de-CH"/>
        </w:rPr>
      </w:pPr>
    </w:p>
    <w:p w:rsidR="002D2755" w:rsidRDefault="002D2755" w:rsidP="00B71C70">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de-CH"/>
        </w:rPr>
      </w:pPr>
    </w:p>
    <w:p w:rsidR="002D2755" w:rsidRDefault="002D2755" w:rsidP="00B71C70">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de-CH"/>
        </w:rPr>
      </w:pPr>
    </w:p>
    <w:p w:rsidR="002D2755" w:rsidRPr="0060200E" w:rsidRDefault="002D2755" w:rsidP="00B71C70">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22"/>
          <w:szCs w:val="22"/>
          <w:lang w:val="de-CH"/>
        </w:rPr>
      </w:pPr>
      <w:r w:rsidRPr="0060200E">
        <w:rPr>
          <w:rFonts w:ascii="Arial" w:hAnsi="Arial" w:cs="Arial"/>
          <w:sz w:val="22"/>
          <w:szCs w:val="22"/>
          <w:lang w:val="de-CH"/>
        </w:rPr>
        <w:t xml:space="preserve"> </w:t>
      </w:r>
    </w:p>
    <w:p w:rsidR="002D2755" w:rsidRPr="00C62446" w:rsidRDefault="002D2755" w:rsidP="00B71C70">
      <w:pPr>
        <w:pStyle w:val="MBText"/>
        <w:pBdr>
          <w:top w:val="single" w:sz="6" w:space="1" w:color="auto"/>
        </w:pBdr>
        <w:suppressAutoHyphens w:val="0"/>
        <w:spacing w:line="210" w:lineRule="atLeast"/>
        <w:ind w:left="567"/>
        <w:jc w:val="left"/>
        <w:rPr>
          <w:rFonts w:ascii="Arial" w:hAnsi="Arial" w:cs="Arial"/>
          <w:spacing w:val="5"/>
          <w:sz w:val="19"/>
          <w:szCs w:val="19"/>
          <w:lang w:val="de-CH"/>
        </w:rPr>
      </w:pPr>
    </w:p>
    <w:p w:rsidR="00B71C70" w:rsidRPr="00046B2E" w:rsidRDefault="00B71C70" w:rsidP="00046B2E">
      <w:pPr>
        <w:spacing w:line="210" w:lineRule="exact"/>
        <w:ind w:left="567"/>
        <w:rPr>
          <w:noProof/>
          <w:sz w:val="19"/>
          <w:szCs w:val="19"/>
        </w:rPr>
      </w:pPr>
      <w:r w:rsidRPr="00046B2E">
        <w:rPr>
          <w:noProof/>
          <w:sz w:val="19"/>
          <w:szCs w:val="19"/>
        </w:rPr>
        <w:t>Das Einführungsdokument zum Portal berufsbildung.ch umfasst vier Teile. Sehen Sie sich die drei weiteren Videos an.</w:t>
      </w:r>
    </w:p>
    <w:p w:rsidR="00D16BC3" w:rsidRPr="00046B2E" w:rsidRDefault="00D16BC3" w:rsidP="00046B2E">
      <w:pPr>
        <w:spacing w:line="210" w:lineRule="exact"/>
        <w:ind w:left="567"/>
        <w:rPr>
          <w:noProof/>
          <w:sz w:val="19"/>
          <w:szCs w:val="19"/>
        </w:rPr>
      </w:pPr>
    </w:p>
    <w:p w:rsidR="0041548F" w:rsidRDefault="0041548F" w:rsidP="0041548F">
      <w:pPr>
        <w:spacing w:line="210" w:lineRule="exact"/>
        <w:ind w:left="567"/>
        <w:rPr>
          <w:noProof/>
          <w:sz w:val="19"/>
          <w:szCs w:val="19"/>
        </w:rPr>
      </w:pPr>
      <w:r w:rsidRPr="00046B2E">
        <w:rPr>
          <w:noProof/>
          <w:sz w:val="19"/>
          <w:szCs w:val="19"/>
        </w:rPr>
        <w:t xml:space="preserve">EV </w:t>
      </w:r>
      <w:r>
        <w:rPr>
          <w:noProof/>
          <w:sz w:val="19"/>
          <w:szCs w:val="19"/>
        </w:rPr>
        <w:t>1</w:t>
      </w:r>
      <w:r w:rsidRPr="00046B2E">
        <w:rPr>
          <w:noProof/>
          <w:sz w:val="19"/>
          <w:szCs w:val="19"/>
        </w:rPr>
        <w:t xml:space="preserve"> </w:t>
      </w:r>
      <w:r w:rsidRPr="00046B2E">
        <w:rPr>
          <w:noProof/>
          <w:sz w:val="19"/>
          <w:szCs w:val="19"/>
        </w:rPr>
        <w:tab/>
      </w:r>
      <w:r w:rsidRPr="0041548F">
        <w:rPr>
          <w:noProof/>
          <w:sz w:val="19"/>
          <w:szCs w:val="19"/>
        </w:rPr>
        <w:t>Was bietet das Portal der Berufsbildung?</w:t>
      </w:r>
    </w:p>
    <w:p w:rsidR="00B71C70" w:rsidRPr="00046B2E" w:rsidRDefault="00B71C70" w:rsidP="00046B2E">
      <w:pPr>
        <w:spacing w:line="210" w:lineRule="exact"/>
        <w:ind w:left="567"/>
        <w:rPr>
          <w:noProof/>
          <w:sz w:val="19"/>
          <w:szCs w:val="19"/>
        </w:rPr>
      </w:pPr>
      <w:r w:rsidRPr="00046B2E">
        <w:rPr>
          <w:noProof/>
          <w:sz w:val="19"/>
          <w:szCs w:val="19"/>
        </w:rPr>
        <w:t>EV 2</w:t>
      </w:r>
      <w:r w:rsidRPr="00046B2E">
        <w:rPr>
          <w:noProof/>
          <w:sz w:val="19"/>
          <w:szCs w:val="19"/>
        </w:rPr>
        <w:tab/>
        <w:t>Die Themen auf dem Berufsbildungsportal berufsbildung.ch</w:t>
      </w:r>
    </w:p>
    <w:p w:rsidR="00B71C70" w:rsidRPr="00046B2E" w:rsidRDefault="00B71C70" w:rsidP="00046B2E">
      <w:pPr>
        <w:spacing w:line="210" w:lineRule="exact"/>
        <w:ind w:left="567"/>
        <w:rPr>
          <w:noProof/>
          <w:sz w:val="19"/>
          <w:szCs w:val="19"/>
        </w:rPr>
      </w:pPr>
      <w:r w:rsidRPr="00046B2E">
        <w:rPr>
          <w:noProof/>
          <w:sz w:val="19"/>
          <w:szCs w:val="19"/>
        </w:rPr>
        <w:t xml:space="preserve">EV 4 </w:t>
      </w:r>
      <w:r w:rsidRPr="00046B2E">
        <w:rPr>
          <w:noProof/>
          <w:sz w:val="19"/>
          <w:szCs w:val="19"/>
        </w:rPr>
        <w:tab/>
        <w:t>Dokumentation Berufsbildung</w:t>
      </w:r>
    </w:p>
    <w:p w:rsidR="00D16BC3" w:rsidRPr="00046B2E" w:rsidRDefault="00D16BC3" w:rsidP="00046B2E">
      <w:pPr>
        <w:spacing w:line="210" w:lineRule="exact"/>
        <w:ind w:left="567"/>
        <w:rPr>
          <w:noProof/>
          <w:sz w:val="19"/>
          <w:szCs w:val="19"/>
        </w:rPr>
      </w:pPr>
    </w:p>
    <w:p w:rsidR="00046B2E" w:rsidRDefault="00B71C70" w:rsidP="00046B2E">
      <w:pPr>
        <w:spacing w:line="210" w:lineRule="exact"/>
        <w:ind w:left="567"/>
        <w:rPr>
          <w:noProof/>
          <w:sz w:val="19"/>
          <w:szCs w:val="19"/>
        </w:rPr>
      </w:pPr>
      <w:r w:rsidRPr="00046B2E">
        <w:rPr>
          <w:noProof/>
          <w:sz w:val="19"/>
          <w:szCs w:val="19"/>
        </w:rPr>
        <w:t xml:space="preserve">Das SDBB ist eine Institution der EDK. Es arbeitet im Auftrag der Kantone und in Zusammenarbeit mit den Partnern der Berufsbildung. Mehr Informationen über das SDBB unter </w:t>
      </w:r>
    </w:p>
    <w:p w:rsidR="0051797C" w:rsidRPr="00140726" w:rsidRDefault="00DB1994" w:rsidP="00046B2E">
      <w:pPr>
        <w:spacing w:line="210" w:lineRule="exact"/>
        <w:ind w:left="567"/>
        <w:rPr>
          <w:noProof/>
          <w:sz w:val="19"/>
          <w:szCs w:val="19"/>
        </w:rPr>
      </w:pPr>
      <w:r>
        <w:rPr>
          <w:noProof/>
          <w:lang w:val="de-CH" w:eastAsia="de-CH"/>
        </w:rPr>
        <w:drawing>
          <wp:anchor distT="0" distB="0" distL="114300" distR="114300" simplePos="0" relativeHeight="251660287" behindDoc="1" locked="0" layoutInCell="1" allowOverlap="1">
            <wp:simplePos x="0" y="0"/>
            <wp:positionH relativeFrom="column">
              <wp:posOffset>377190</wp:posOffset>
            </wp:positionH>
            <wp:positionV relativeFrom="paragraph">
              <wp:posOffset>4739005</wp:posOffset>
            </wp:positionV>
            <wp:extent cx="5939135" cy="1073150"/>
            <wp:effectExtent l="0" t="0" r="5080" b="0"/>
            <wp:wrapNone/>
            <wp:docPr id="2" name="Image 2" descr="C:\Users\aw\AppData\Local\Microsoft\Windows\INetCache\Content.Word\Fusszeile_de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AppData\Local\Microsoft\Windows\INetCache\Content.Word\Fusszeile_de_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135" cy="10731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history="1">
        <w:r w:rsidR="00046B2E" w:rsidRPr="00140726">
          <w:rPr>
            <w:rStyle w:val="Lienhypertexte"/>
            <w:b/>
            <w:bCs/>
            <w:i/>
            <w:iCs/>
            <w:noProof/>
            <w:color w:val="000000" w:themeColor="text1"/>
            <w:sz w:val="19"/>
            <w:szCs w:val="19"/>
            <w:u w:val="none"/>
          </w:rPr>
          <w:t>www.sdbb.ch</w:t>
        </w:r>
      </w:hyperlink>
      <w:r w:rsidR="00B71C70" w:rsidRPr="00140726">
        <w:rPr>
          <w:noProof/>
          <w:color w:val="000000" w:themeColor="text1"/>
          <w:sz w:val="19"/>
          <w:szCs w:val="19"/>
        </w:rPr>
        <w:t>.</w:t>
      </w:r>
      <w:r w:rsidR="002140C0">
        <w:rPr>
          <w:noProof/>
          <w:color w:val="000000" w:themeColor="text1"/>
          <w:sz w:val="19"/>
          <w:szCs w:val="19"/>
        </w:rPr>
        <w:t xml:space="preserve"> </w:t>
      </w:r>
    </w:p>
    <w:sectPr w:rsidR="0051797C" w:rsidRPr="00140726" w:rsidSect="009A1948">
      <w:footerReference w:type="first" r:id="rId12"/>
      <w:pgSz w:w="11906" w:h="16838"/>
      <w:pgMar w:top="993" w:right="707" w:bottom="568" w:left="1276" w:header="709" w:footer="38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A1C" w:rsidRDefault="00EC0A1C">
      <w:r>
        <w:separator/>
      </w:r>
    </w:p>
  </w:endnote>
  <w:endnote w:type="continuationSeparator" w:id="0">
    <w:p w:rsidR="00EC0A1C" w:rsidRDefault="00EC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Frutiger-Light">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7C" w:rsidRPr="00344DF3" w:rsidRDefault="00232F7C" w:rsidP="00D577C4">
    <w:pPr>
      <w:pStyle w:val="Pieddepage"/>
      <w:tabs>
        <w:tab w:val="left" w:pos="567"/>
      </w:tabs>
      <w:rPr>
        <w:rFonts w:cs="Arial"/>
        <w:lang w:val="de-CH"/>
      </w:rPr>
    </w:pPr>
  </w:p>
  <w:p w:rsidR="00232F7C" w:rsidRPr="00344DF3" w:rsidRDefault="00D16BC3">
    <w:pPr>
      <w:pStyle w:val="Pieddepage"/>
      <w:rPr>
        <w:rFonts w:cs="Arial"/>
        <w:lang w:val="de-CH"/>
      </w:rPr>
    </w:pPr>
    <w:r>
      <w:rPr>
        <w:noProof/>
        <w:lang w:val="de-CH" w:eastAsia="de-CH"/>
      </w:rPr>
      <w:drawing>
        <wp:anchor distT="0" distB="0" distL="114300" distR="114300" simplePos="0" relativeHeight="251659264" behindDoc="0" locked="0" layoutInCell="1" allowOverlap="1" wp14:anchorId="79793FD7">
          <wp:simplePos x="0" y="0"/>
          <wp:positionH relativeFrom="column">
            <wp:posOffset>166370</wp:posOffset>
          </wp:positionH>
          <wp:positionV relativeFrom="paragraph">
            <wp:posOffset>32011</wp:posOffset>
          </wp:positionV>
          <wp:extent cx="842400" cy="198000"/>
          <wp:effectExtent l="0" t="0" r="0" b="5715"/>
          <wp:wrapNone/>
          <wp:docPr id="21" name="Grafik 2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DBB_Verlag_4f-D.tif"/>
                  <pic:cNvPicPr/>
                </pic:nvPicPr>
                <pic:blipFill rotWithShape="1">
                  <a:blip r:embed="rId1"/>
                  <a:srcRect t="1058" b="1058"/>
                  <a:stretch/>
                </pic:blipFill>
                <pic:spPr>
                  <a:xfrm>
                    <a:off x="0" y="0"/>
                    <a:ext cx="842400" cy="198000"/>
                  </a:xfrm>
                  <a:prstGeom prst="rect">
                    <a:avLst/>
                  </a:prstGeom>
                </pic:spPr>
              </pic:pic>
            </a:graphicData>
          </a:graphic>
          <wp14:sizeRelH relativeFrom="margin">
            <wp14:pctWidth>0</wp14:pctWidth>
          </wp14:sizeRelH>
          <wp14:sizeRelV relativeFrom="margin">
            <wp14:pctHeight>0</wp14:pctHeight>
          </wp14:sizeRelV>
        </wp:anchor>
      </w:drawing>
    </w:r>
    <w:r w:rsidR="00232F7C">
      <w:rPr>
        <w:rFonts w:cs="Arial"/>
        <w:lang w:val="de-CH"/>
      </w:rPr>
      <w:t xml:space="preserve"> </w:t>
    </w:r>
    <w:r w:rsidR="00232F7C" w:rsidRPr="00344DF3">
      <w:rPr>
        <w:rFonts w:cs="Arial"/>
        <w:lang w:val="de-CH"/>
      </w:rPr>
      <w:t xml:space="preserve">                        </w:t>
    </w:r>
    <w:r w:rsidR="00C52D78">
      <w:rPr>
        <w:noProof/>
        <w:lang w:val="de-CH" w:eastAsia="de-CH"/>
      </w:rPr>
      <w:drawing>
        <wp:anchor distT="0" distB="0" distL="114300" distR="114300" simplePos="0" relativeHeight="251658240" behindDoc="1" locked="1" layoutInCell="1" allowOverlap="1">
          <wp:simplePos x="0" y="0"/>
          <wp:positionH relativeFrom="column">
            <wp:posOffset>900430</wp:posOffset>
          </wp:positionH>
          <wp:positionV relativeFrom="page">
            <wp:posOffset>13321665</wp:posOffset>
          </wp:positionV>
          <wp:extent cx="4559300" cy="431800"/>
          <wp:effectExtent l="0" t="0" r="0" b="0"/>
          <wp:wrapNone/>
          <wp:docPr id="15"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593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2F7C">
      <w:rPr>
        <w:rFonts w:cs="Arial"/>
        <w:lang w:val="de-CH"/>
      </w:rPr>
      <w:t xml:space="preserve"> </w:t>
    </w:r>
  </w:p>
  <w:p w:rsidR="00A40866" w:rsidRDefault="00A4086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A1C" w:rsidRDefault="00EC0A1C">
      <w:r>
        <w:separator/>
      </w:r>
    </w:p>
  </w:footnote>
  <w:footnote w:type="continuationSeparator" w:id="0">
    <w:p w:rsidR="00EC0A1C" w:rsidRDefault="00EC0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31F"/>
    <w:multiLevelType w:val="hybridMultilevel"/>
    <w:tmpl w:val="34949F42"/>
    <w:lvl w:ilvl="0" w:tplc="F1D62308">
      <w:start w:val="8"/>
      <w:numFmt w:val="decimal"/>
      <w:lvlText w:val="%1."/>
      <w:lvlJc w:val="left"/>
      <w:pPr>
        <w:ind w:left="928" w:hanging="36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1" w15:restartNumberingAfterBreak="0">
    <w:nsid w:val="064F3015"/>
    <w:multiLevelType w:val="hybridMultilevel"/>
    <w:tmpl w:val="BC3A7AB0"/>
    <w:lvl w:ilvl="0" w:tplc="D024ACCC">
      <w:numFmt w:val="bullet"/>
      <w:lvlText w:val="-"/>
      <w:lvlJc w:val="left"/>
      <w:pPr>
        <w:ind w:left="1080" w:hanging="360"/>
      </w:pPr>
      <w:rPr>
        <w:rFonts w:ascii="Arial" w:eastAsia="Times New Roman" w:hAnsi="Arial" w:cs="Wingdings" w:hint="default"/>
      </w:rPr>
    </w:lvl>
    <w:lvl w:ilvl="1" w:tplc="08070003" w:tentative="1">
      <w:start w:val="1"/>
      <w:numFmt w:val="bullet"/>
      <w:lvlText w:val="o"/>
      <w:lvlJc w:val="left"/>
      <w:pPr>
        <w:ind w:left="1800" w:hanging="360"/>
      </w:pPr>
      <w:rPr>
        <w:rFonts w:ascii="Courier New" w:hAnsi="Courier New" w:cs="Tahoma"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Tahoma"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Tahoma"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0E11473B"/>
    <w:multiLevelType w:val="hybridMultilevel"/>
    <w:tmpl w:val="B3E4CC4A"/>
    <w:lvl w:ilvl="0" w:tplc="04070003">
      <w:start w:val="1"/>
      <w:numFmt w:val="bullet"/>
      <w:lvlText w:val="o"/>
      <w:lvlJc w:val="left"/>
      <w:pPr>
        <w:ind w:left="1069" w:hanging="360"/>
      </w:pPr>
      <w:rPr>
        <w:rFonts w:ascii="Courier New" w:hAnsi="Courier New" w:cs="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15:restartNumberingAfterBreak="0">
    <w:nsid w:val="142B77D9"/>
    <w:multiLevelType w:val="hybridMultilevel"/>
    <w:tmpl w:val="FF2E53B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9B86314"/>
    <w:multiLevelType w:val="hybridMultilevel"/>
    <w:tmpl w:val="91AE6A7C"/>
    <w:lvl w:ilvl="0" w:tplc="E5E411D4">
      <w:start w:val="1"/>
      <w:numFmt w:val="bullet"/>
      <w:lvlText w:val="—"/>
      <w:lvlJc w:val="left"/>
      <w:pPr>
        <w:ind w:left="1069" w:hanging="502"/>
      </w:pPr>
      <w:rPr>
        <w:rFonts w:ascii="Arial" w:hAnsi="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27663A42"/>
    <w:multiLevelType w:val="hybridMultilevel"/>
    <w:tmpl w:val="922AF98C"/>
    <w:lvl w:ilvl="0" w:tplc="D024ACCC">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Tahoma"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Tahoma"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Tahoma"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D30356"/>
    <w:multiLevelType w:val="hybridMultilevel"/>
    <w:tmpl w:val="1AD6D372"/>
    <w:lvl w:ilvl="0" w:tplc="6C824AC0">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354C5957"/>
    <w:multiLevelType w:val="hybridMultilevel"/>
    <w:tmpl w:val="9AC27CAA"/>
    <w:lvl w:ilvl="0" w:tplc="12C68924">
      <w:numFmt w:val="bullet"/>
      <w:lvlText w:val="–"/>
      <w:lvlJc w:val="left"/>
      <w:pPr>
        <w:ind w:left="927" w:hanging="360"/>
      </w:pPr>
      <w:rPr>
        <w:rFonts w:ascii="Arial" w:eastAsia="Times"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8" w15:restartNumberingAfterBreak="0">
    <w:nsid w:val="3DD01D31"/>
    <w:multiLevelType w:val="hybridMultilevel"/>
    <w:tmpl w:val="57609A8A"/>
    <w:lvl w:ilvl="0" w:tplc="748A52C8">
      <w:start w:val="1"/>
      <w:numFmt w:val="decimal"/>
      <w:lvlText w:val="%1."/>
      <w:lvlJc w:val="left"/>
      <w:pPr>
        <w:ind w:left="1147" w:hanging="58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421273F2"/>
    <w:multiLevelType w:val="hybridMultilevel"/>
    <w:tmpl w:val="D8A85C90"/>
    <w:lvl w:ilvl="0" w:tplc="10107542">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0" w15:restartNumberingAfterBreak="0">
    <w:nsid w:val="448E3EFE"/>
    <w:multiLevelType w:val="hybridMultilevel"/>
    <w:tmpl w:val="97203C3A"/>
    <w:lvl w:ilvl="0" w:tplc="58AA09A0">
      <w:start w:val="2"/>
      <w:numFmt w:val="bullet"/>
      <w:lvlText w:val="–"/>
      <w:lvlJc w:val="left"/>
      <w:pPr>
        <w:ind w:left="928" w:hanging="360"/>
      </w:pPr>
      <w:rPr>
        <w:rFonts w:ascii="Arial" w:eastAsia="Times New Roman" w:hAnsi="Arial" w:cs="Arial" w:hint="default"/>
      </w:rPr>
    </w:lvl>
    <w:lvl w:ilvl="1" w:tplc="04070003">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1" w15:restartNumberingAfterBreak="0">
    <w:nsid w:val="5B2036C3"/>
    <w:multiLevelType w:val="hybridMultilevel"/>
    <w:tmpl w:val="1646F048"/>
    <w:lvl w:ilvl="0" w:tplc="E5E411D4">
      <w:start w:val="1"/>
      <w:numFmt w:val="bullet"/>
      <w:lvlText w:val="—"/>
      <w:lvlJc w:val="left"/>
      <w:pPr>
        <w:ind w:left="1636" w:hanging="502"/>
      </w:pPr>
      <w:rPr>
        <w:rFonts w:ascii="Arial" w:hAnsi="Aria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2" w15:restartNumberingAfterBreak="0">
    <w:nsid w:val="5C1E32ED"/>
    <w:multiLevelType w:val="hybridMultilevel"/>
    <w:tmpl w:val="B2EA6B00"/>
    <w:lvl w:ilvl="0" w:tplc="D024ACCC">
      <w:start w:val="2006"/>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Tahoma"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Tahoma"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Tahoma"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AD3483"/>
    <w:multiLevelType w:val="hybridMultilevel"/>
    <w:tmpl w:val="39143C06"/>
    <w:lvl w:ilvl="0" w:tplc="73EEF93C">
      <w:start w:val="2"/>
      <w:numFmt w:val="bullet"/>
      <w:lvlText w:val="–"/>
      <w:lvlJc w:val="left"/>
      <w:pPr>
        <w:ind w:left="927" w:hanging="360"/>
      </w:pPr>
      <w:rPr>
        <w:rFonts w:ascii="Arial" w:eastAsia="Times New Roman" w:hAnsi="Arial" w:cs="Arial" w:hint="default"/>
      </w:rPr>
    </w:lvl>
    <w:lvl w:ilvl="1" w:tplc="04070003">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4" w15:restartNumberingAfterBreak="0">
    <w:nsid w:val="69E40FDD"/>
    <w:multiLevelType w:val="hybridMultilevel"/>
    <w:tmpl w:val="715C49C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5" w15:restartNumberingAfterBreak="0">
    <w:nsid w:val="7D0A2DD0"/>
    <w:multiLevelType w:val="hybridMultilevel"/>
    <w:tmpl w:val="29C4CFF4"/>
    <w:lvl w:ilvl="0" w:tplc="BA9EC1D2">
      <w:numFmt w:val="bullet"/>
      <w:lvlText w:val="–"/>
      <w:lvlJc w:val="left"/>
      <w:pPr>
        <w:ind w:left="927" w:hanging="360"/>
      </w:pPr>
      <w:rPr>
        <w:rFonts w:ascii="Arial" w:eastAsia="Times"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6" w15:restartNumberingAfterBreak="0">
    <w:nsid w:val="7E9E4043"/>
    <w:multiLevelType w:val="hybridMultilevel"/>
    <w:tmpl w:val="1CCAE112"/>
    <w:lvl w:ilvl="0" w:tplc="D024ACCC">
      <w:numFmt w:val="bullet"/>
      <w:lvlText w:val="-"/>
      <w:lvlJc w:val="left"/>
      <w:pPr>
        <w:ind w:left="1069" w:hanging="360"/>
      </w:pPr>
      <w:rPr>
        <w:rFonts w:ascii="Arial" w:eastAsia="Times New Roman" w:hAnsi="Arial" w:cs="Wingdings"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5"/>
  </w:num>
  <w:num w:numId="2">
    <w:abstractNumId w:val="3"/>
  </w:num>
  <w:num w:numId="3">
    <w:abstractNumId w:val="12"/>
  </w:num>
  <w:num w:numId="4">
    <w:abstractNumId w:val="1"/>
  </w:num>
  <w:num w:numId="5">
    <w:abstractNumId w:val="8"/>
  </w:num>
  <w:num w:numId="6">
    <w:abstractNumId w:val="14"/>
  </w:num>
  <w:num w:numId="7">
    <w:abstractNumId w:val="6"/>
  </w:num>
  <w:num w:numId="8">
    <w:abstractNumId w:val="16"/>
  </w:num>
  <w:num w:numId="9">
    <w:abstractNumId w:val="2"/>
  </w:num>
  <w:num w:numId="10">
    <w:abstractNumId w:val="4"/>
  </w:num>
  <w:num w:numId="11">
    <w:abstractNumId w:val="11"/>
  </w:num>
  <w:num w:numId="12">
    <w:abstractNumId w:val="9"/>
  </w:num>
  <w:num w:numId="13">
    <w:abstractNumId w:val="13"/>
  </w:num>
  <w:num w:numId="14">
    <w:abstractNumId w:val="10"/>
  </w:num>
  <w:num w:numId="15">
    <w:abstractNumId w:val="0"/>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rawingGridHorizontalSpacing w:val="10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5F"/>
    <w:rsid w:val="000127AD"/>
    <w:rsid w:val="00017C83"/>
    <w:rsid w:val="00046B2E"/>
    <w:rsid w:val="0007075F"/>
    <w:rsid w:val="00076DB3"/>
    <w:rsid w:val="0008202A"/>
    <w:rsid w:val="00140726"/>
    <w:rsid w:val="001619DF"/>
    <w:rsid w:val="00163ECE"/>
    <w:rsid w:val="001A3576"/>
    <w:rsid w:val="001B0692"/>
    <w:rsid w:val="001D0717"/>
    <w:rsid w:val="001E5885"/>
    <w:rsid w:val="001E65B4"/>
    <w:rsid w:val="00211902"/>
    <w:rsid w:val="002140C0"/>
    <w:rsid w:val="00232F7C"/>
    <w:rsid w:val="00245285"/>
    <w:rsid w:val="0025053B"/>
    <w:rsid w:val="00262895"/>
    <w:rsid w:val="00274F15"/>
    <w:rsid w:val="002A1921"/>
    <w:rsid w:val="002B00A5"/>
    <w:rsid w:val="002D2755"/>
    <w:rsid w:val="002F0328"/>
    <w:rsid w:val="002F2C98"/>
    <w:rsid w:val="00317881"/>
    <w:rsid w:val="00324816"/>
    <w:rsid w:val="00377A8B"/>
    <w:rsid w:val="003849E6"/>
    <w:rsid w:val="00391135"/>
    <w:rsid w:val="00392CE2"/>
    <w:rsid w:val="003B170E"/>
    <w:rsid w:val="003C3FEA"/>
    <w:rsid w:val="003F1BFB"/>
    <w:rsid w:val="003F4342"/>
    <w:rsid w:val="00410241"/>
    <w:rsid w:val="0041548F"/>
    <w:rsid w:val="00420F8E"/>
    <w:rsid w:val="00456F42"/>
    <w:rsid w:val="004A066C"/>
    <w:rsid w:val="004F5211"/>
    <w:rsid w:val="00510749"/>
    <w:rsid w:val="0051757B"/>
    <w:rsid w:val="0051797C"/>
    <w:rsid w:val="00586FF3"/>
    <w:rsid w:val="005E59D7"/>
    <w:rsid w:val="0060200E"/>
    <w:rsid w:val="006150C4"/>
    <w:rsid w:val="00664428"/>
    <w:rsid w:val="006812D5"/>
    <w:rsid w:val="0073330B"/>
    <w:rsid w:val="007445BE"/>
    <w:rsid w:val="007B6998"/>
    <w:rsid w:val="00811A86"/>
    <w:rsid w:val="00825281"/>
    <w:rsid w:val="00827057"/>
    <w:rsid w:val="00846868"/>
    <w:rsid w:val="00860A84"/>
    <w:rsid w:val="00861DC5"/>
    <w:rsid w:val="00875D5A"/>
    <w:rsid w:val="008E7A3B"/>
    <w:rsid w:val="0091488C"/>
    <w:rsid w:val="00931D3A"/>
    <w:rsid w:val="009414BF"/>
    <w:rsid w:val="009445F5"/>
    <w:rsid w:val="00956951"/>
    <w:rsid w:val="009A1948"/>
    <w:rsid w:val="009F080D"/>
    <w:rsid w:val="00A123C9"/>
    <w:rsid w:val="00A156F9"/>
    <w:rsid w:val="00A40866"/>
    <w:rsid w:val="00A42DF3"/>
    <w:rsid w:val="00A475BE"/>
    <w:rsid w:val="00A47D6D"/>
    <w:rsid w:val="00A571F4"/>
    <w:rsid w:val="00A720E6"/>
    <w:rsid w:val="00A8316E"/>
    <w:rsid w:val="00A906D9"/>
    <w:rsid w:val="00AB0487"/>
    <w:rsid w:val="00AB6252"/>
    <w:rsid w:val="00B71C70"/>
    <w:rsid w:val="00B753EF"/>
    <w:rsid w:val="00BF2A59"/>
    <w:rsid w:val="00BF40EC"/>
    <w:rsid w:val="00C02CDB"/>
    <w:rsid w:val="00C16983"/>
    <w:rsid w:val="00C34B2A"/>
    <w:rsid w:val="00C52D78"/>
    <w:rsid w:val="00C532D7"/>
    <w:rsid w:val="00C6177F"/>
    <w:rsid w:val="00C62446"/>
    <w:rsid w:val="00C765DE"/>
    <w:rsid w:val="00C9478F"/>
    <w:rsid w:val="00CD258A"/>
    <w:rsid w:val="00CF4467"/>
    <w:rsid w:val="00D16BC3"/>
    <w:rsid w:val="00D42870"/>
    <w:rsid w:val="00D45EF2"/>
    <w:rsid w:val="00D464E5"/>
    <w:rsid w:val="00D53B3E"/>
    <w:rsid w:val="00D577C4"/>
    <w:rsid w:val="00D67207"/>
    <w:rsid w:val="00DB1994"/>
    <w:rsid w:val="00DB2F3F"/>
    <w:rsid w:val="00E13B73"/>
    <w:rsid w:val="00E204E9"/>
    <w:rsid w:val="00E45EE2"/>
    <w:rsid w:val="00EC0A1C"/>
    <w:rsid w:val="00EC1C55"/>
    <w:rsid w:val="00F11858"/>
    <w:rsid w:val="00F70EDA"/>
    <w:rsid w:val="00F82B93"/>
    <w:rsid w:val="00F97430"/>
    <w:rsid w:val="00FD39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300"/>
  <w15:chartTrackingRefBased/>
  <w15:docId w15:val="{2408FF1C-DA0E-6E4A-8D2A-666DE3E1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C23"/>
    <w:pPr>
      <w:spacing w:line="250" w:lineRule="exact"/>
    </w:pPr>
    <w:rPr>
      <w:rFonts w:ascii="Arial" w:eastAsia="Times" w:hAnsi="Arial"/>
      <w:spacing w:val="10"/>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14788"/>
    <w:rPr>
      <w:color w:val="0000FF"/>
      <w:u w:val="single"/>
    </w:rPr>
  </w:style>
  <w:style w:type="paragraph" w:styleId="En-tte">
    <w:name w:val="header"/>
    <w:basedOn w:val="Normal"/>
    <w:rsid w:val="000376D3"/>
    <w:pPr>
      <w:tabs>
        <w:tab w:val="center" w:pos="4536"/>
        <w:tab w:val="right" w:pos="9072"/>
      </w:tabs>
    </w:pPr>
  </w:style>
  <w:style w:type="paragraph" w:customStyle="1" w:styleId="TitelRechtsbndig">
    <w:name w:val="TitelRechtsbündig"/>
    <w:basedOn w:val="Normal"/>
    <w:rsid w:val="000376D3"/>
    <w:pPr>
      <w:spacing w:line="960" w:lineRule="auto"/>
      <w:jc w:val="right"/>
    </w:pPr>
    <w:rPr>
      <w:rFonts w:cs="Tahoma"/>
      <w:b/>
      <w:noProof/>
      <w:spacing w:val="20"/>
      <w:sz w:val="18"/>
      <w:lang w:val="de-CH"/>
    </w:rPr>
  </w:style>
  <w:style w:type="paragraph" w:customStyle="1" w:styleId="SchreibtextTitel">
    <w:name w:val="SchreibtextTitel"/>
    <w:basedOn w:val="Schreibtext"/>
    <w:rsid w:val="000376D3"/>
    <w:pPr>
      <w:spacing w:after="120"/>
    </w:pPr>
    <w:rPr>
      <w:b/>
      <w:sz w:val="18"/>
    </w:rPr>
  </w:style>
  <w:style w:type="character" w:styleId="Numrodepage">
    <w:name w:val="page number"/>
    <w:basedOn w:val="Policepardfaut"/>
    <w:rsid w:val="000376D3"/>
  </w:style>
  <w:style w:type="paragraph" w:customStyle="1" w:styleId="Schreibtext">
    <w:name w:val="Schreibtext"/>
    <w:basedOn w:val="Normal"/>
    <w:rsid w:val="000376D3"/>
    <w:rPr>
      <w:lang w:val="it-IT"/>
    </w:rPr>
  </w:style>
  <w:style w:type="paragraph" w:styleId="Textedebulles">
    <w:name w:val="Balloon Text"/>
    <w:basedOn w:val="Normal"/>
    <w:semiHidden/>
    <w:rsid w:val="000A13C9"/>
    <w:rPr>
      <w:rFonts w:cs="Tahoma"/>
      <w:sz w:val="16"/>
      <w:szCs w:val="16"/>
    </w:rPr>
  </w:style>
  <w:style w:type="paragraph" w:styleId="Pieddepage">
    <w:name w:val="footer"/>
    <w:basedOn w:val="Normal"/>
    <w:rsid w:val="007E00C5"/>
    <w:pPr>
      <w:tabs>
        <w:tab w:val="center" w:pos="4536"/>
        <w:tab w:val="right" w:pos="9072"/>
      </w:tabs>
    </w:pPr>
  </w:style>
  <w:style w:type="paragraph" w:styleId="Explorateurdedocuments">
    <w:name w:val="Document Map"/>
    <w:basedOn w:val="Normal"/>
    <w:link w:val="ExplorateurdedocumentsCar"/>
    <w:rsid w:val="00E16308"/>
    <w:rPr>
      <w:rFonts w:cs="Tahoma"/>
      <w:sz w:val="16"/>
      <w:szCs w:val="16"/>
    </w:rPr>
  </w:style>
  <w:style w:type="character" w:customStyle="1" w:styleId="ExplorateurdedocumentsCar">
    <w:name w:val="Explorateur de documents Car"/>
    <w:link w:val="Explorateurdedocuments"/>
    <w:rsid w:val="00E16308"/>
    <w:rPr>
      <w:rFonts w:ascii="Tahoma" w:eastAsia="Times" w:hAnsi="Tahoma" w:cs="Tahoma"/>
      <w:spacing w:val="10"/>
      <w:sz w:val="16"/>
      <w:szCs w:val="16"/>
      <w:lang w:val="de-DE" w:eastAsia="de-DE"/>
    </w:rPr>
  </w:style>
  <w:style w:type="paragraph" w:customStyle="1" w:styleId="MBText">
    <w:name w:val="MB Text"/>
    <w:basedOn w:val="Normal"/>
    <w:uiPriority w:val="99"/>
    <w:rsid w:val="009F080D"/>
    <w:pPr>
      <w:widowControl w:val="0"/>
      <w:suppressAutoHyphens/>
      <w:autoSpaceDE w:val="0"/>
      <w:autoSpaceDN w:val="0"/>
      <w:adjustRightInd w:val="0"/>
      <w:spacing w:line="252" w:lineRule="atLeast"/>
      <w:jc w:val="both"/>
      <w:textAlignment w:val="center"/>
    </w:pPr>
    <w:rPr>
      <w:rFonts w:ascii="Frutiger-Light" w:eastAsia="Times New Roman" w:hAnsi="Frutiger-Light" w:cs="Frutiger-Light"/>
      <w:color w:val="000000"/>
      <w:spacing w:val="7"/>
      <w:sz w:val="18"/>
      <w:szCs w:val="18"/>
    </w:rPr>
  </w:style>
  <w:style w:type="paragraph" w:styleId="Paragraphedeliste">
    <w:name w:val="List Paragraph"/>
    <w:basedOn w:val="Normal"/>
    <w:uiPriority w:val="72"/>
    <w:qFormat/>
    <w:rsid w:val="00C02CDB"/>
    <w:pPr>
      <w:ind w:left="720"/>
      <w:contextualSpacing/>
    </w:pPr>
  </w:style>
  <w:style w:type="character" w:customStyle="1" w:styleId="UnresolvedMention">
    <w:name w:val="Unresolved Mention"/>
    <w:basedOn w:val="Policepardfaut"/>
    <w:uiPriority w:val="99"/>
    <w:semiHidden/>
    <w:unhideWhenUsed/>
    <w:rsid w:val="00384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dbb.ch"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BDBCBC5-03B1-43BA-9174-993FAF9A6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2231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Pressemitteilung lang</vt:lpstr>
    </vt:vector>
  </TitlesOfParts>
  <Manager/>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lang</dc:title>
  <dc:subject/>
  <dc:creator/>
  <cp:keywords/>
  <cp:lastModifiedBy>Wenger, Alexandra</cp:lastModifiedBy>
  <cp:revision>33</cp:revision>
  <cp:lastPrinted>2020-12-01T13:01:00Z</cp:lastPrinted>
  <dcterms:created xsi:type="dcterms:W3CDTF">2020-04-21T09:01:00Z</dcterms:created>
  <dcterms:modified xsi:type="dcterms:W3CDTF">2020-12-01T15:21:00Z</dcterms:modified>
</cp:coreProperties>
</file>