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2E7" w:rsidRPr="00B365EC" w:rsidRDefault="003722E7" w:rsidP="003722E7">
      <w:pPr>
        <w:pStyle w:val="Titel2rechtsbndig"/>
        <w:rPr>
          <w:lang w:val="fr-CH"/>
        </w:rPr>
      </w:pPr>
      <w:bookmarkStart w:id="0" w:name="_GoBack"/>
      <w:bookmarkEnd w:id="0"/>
      <w:r w:rsidRPr="00B365EC">
        <w:rPr>
          <w:lang w:val="fr-CH"/>
        </w:rPr>
        <w:t>Communiqué du CSFO</w:t>
      </w:r>
      <w:r w:rsidRPr="00B365EC">
        <w:rPr>
          <w:lang w:val="fr-CH"/>
        </w:rPr>
        <w:br/>
      </w:r>
      <w:r w:rsidR="00EF4C78">
        <w:rPr>
          <w:lang w:val="fr-CH"/>
        </w:rPr>
        <w:t>Unité Médias F</w:t>
      </w:r>
      <w:r w:rsidRPr="00B365EC">
        <w:rPr>
          <w:lang w:val="fr-CH"/>
        </w:rPr>
        <w:t>ormation professionnelle</w:t>
      </w:r>
    </w:p>
    <w:p w:rsidR="004E5CE2" w:rsidRPr="004E5CE2" w:rsidRDefault="004E5CE2" w:rsidP="004E5CE2">
      <w:pPr>
        <w:pStyle w:val="Titel1rechtsbndig"/>
        <w:rPr>
          <w:lang w:val="fr-CH"/>
        </w:rPr>
      </w:pPr>
      <w:r w:rsidRPr="002C440C">
        <w:rPr>
          <w:i/>
          <w:iCs/>
          <w:lang w:val="fr-FR"/>
        </w:rPr>
        <w:t>Qual</w:t>
      </w:r>
      <w:r w:rsidRPr="002C440C">
        <w:rPr>
          <w:lang w:val="fr-FR"/>
        </w:rPr>
        <w:t>CIE</w:t>
      </w:r>
    </w:p>
    <w:p w:rsidR="004E5CE2" w:rsidRPr="002C440C" w:rsidRDefault="004E5CE2" w:rsidP="004E5CE2">
      <w:pPr>
        <w:pStyle w:val="Titel3linksbndig"/>
        <w:tabs>
          <w:tab w:val="left" w:pos="7535"/>
        </w:tabs>
        <w:rPr>
          <w:lang w:val="fr-CH"/>
        </w:rPr>
      </w:pPr>
      <w:r w:rsidRPr="002C440C">
        <w:rPr>
          <w:lang w:val="fr-FR"/>
        </w:rPr>
        <w:t>Instrument d’évaluation de la qualité des cours interentreprises CIE</w:t>
      </w:r>
    </w:p>
    <w:p w:rsidR="004E5CE2" w:rsidRPr="002C440C" w:rsidRDefault="004E5CE2" w:rsidP="004E5CE2">
      <w:pPr>
        <w:rPr>
          <w:noProof/>
          <w:lang w:val="fr-CH"/>
        </w:rPr>
      </w:pPr>
    </w:p>
    <w:p w:rsidR="004E5CE2" w:rsidRPr="002C440C" w:rsidRDefault="004E5CE2" w:rsidP="004E5CE2">
      <w:pPr>
        <w:rPr>
          <w:noProof/>
          <w:lang w:val="fr-CH"/>
        </w:rPr>
      </w:pPr>
    </w:p>
    <w:p w:rsidR="004E5CE2" w:rsidRPr="002C440C" w:rsidRDefault="004E5CE2" w:rsidP="004E5CE2">
      <w:pPr>
        <w:pStyle w:val="LauftextBlocksatzmitTrennung"/>
        <w:rPr>
          <w:lang w:val="fr-CH"/>
        </w:rPr>
      </w:pPr>
      <w:r w:rsidRPr="002C440C">
        <w:rPr>
          <w:lang w:val="fr-FR"/>
        </w:rPr>
        <w:t xml:space="preserve">Avec la </w:t>
      </w:r>
      <w:r w:rsidRPr="002C440C">
        <w:rPr>
          <w:b/>
          <w:bCs/>
          <w:i/>
          <w:iCs/>
          <w:lang w:val="fr-FR"/>
        </w:rPr>
        <w:t>Qual</w:t>
      </w:r>
      <w:r w:rsidRPr="002C440C">
        <w:rPr>
          <w:lang w:val="fr-FR"/>
        </w:rPr>
        <w:t>CIE, les prestataires de cours interentreprises et leurs partenaires disposent d’un instrument simple pour mesurer et améliorer la qualité de la formation dispensée.</w:t>
      </w:r>
    </w:p>
    <w:p w:rsidR="004E5CE2" w:rsidRPr="002C440C" w:rsidRDefault="004E5CE2" w:rsidP="004E5CE2">
      <w:pPr>
        <w:pStyle w:val="LauftextBlocksatzmitTrennung"/>
        <w:rPr>
          <w:lang w:val="fr-CH"/>
        </w:rPr>
      </w:pPr>
    </w:p>
    <w:p w:rsidR="004E5CE2" w:rsidRPr="002C440C" w:rsidRDefault="004E5CE2" w:rsidP="004E5CE2">
      <w:pPr>
        <w:pStyle w:val="LauftextBlocksatzmitTrennung"/>
        <w:rPr>
          <w:lang w:val="fr-CH"/>
        </w:rPr>
      </w:pPr>
      <w:r w:rsidRPr="002C440C">
        <w:rPr>
          <w:lang w:val="fr-FR"/>
        </w:rPr>
        <w:t>L’organisation du monde du travail (OrTra) compétente assume la responsabilité (principale) des cours interentreprises. Leur déroulement se fonde sur l’ordonnance de formation, le plan de formation et le règlement d’organisation des cours interentreprises.</w:t>
      </w:r>
    </w:p>
    <w:p w:rsidR="004E5CE2" w:rsidRPr="002C440C" w:rsidRDefault="004E5CE2" w:rsidP="004E5CE2">
      <w:pPr>
        <w:pStyle w:val="LauftextBlocksatzmitTrennung"/>
        <w:rPr>
          <w:lang w:val="fr-CH"/>
        </w:rPr>
      </w:pPr>
    </w:p>
    <w:p w:rsidR="004E5CE2" w:rsidRPr="002C440C" w:rsidRDefault="004E5CE2" w:rsidP="004E5CE2">
      <w:pPr>
        <w:pStyle w:val="LauftextBlocksatzmitTrennung"/>
        <w:rPr>
          <w:lang w:val="fr-FR"/>
        </w:rPr>
      </w:pPr>
      <w:r w:rsidRPr="002C440C">
        <w:rPr>
          <w:bCs/>
          <w:iCs/>
          <w:lang w:val="fr-FR"/>
        </w:rPr>
        <w:t xml:space="preserve">La </w:t>
      </w:r>
      <w:r w:rsidRPr="002C440C">
        <w:rPr>
          <w:b/>
          <w:bCs/>
          <w:i/>
          <w:iCs/>
          <w:lang w:val="fr-FR"/>
        </w:rPr>
        <w:t>Qual</w:t>
      </w:r>
      <w:r w:rsidRPr="002C440C">
        <w:rPr>
          <w:lang w:val="fr-FR"/>
        </w:rPr>
        <w:t>CIE est un instrument utilisé pour évaluer régulièrement la qualité des cours interentreprises. Elle permet aux prestataires de CIE de déceler leur potentiel d’optimisation et d’améliorer en permanence la qualité de la formation.</w:t>
      </w:r>
    </w:p>
    <w:p w:rsidR="004E5CE2" w:rsidRDefault="004E5CE2" w:rsidP="004E5CE2">
      <w:pPr>
        <w:pStyle w:val="LauftextBlocksatzmitTrennung"/>
        <w:rPr>
          <w:lang w:val="fr-CH"/>
        </w:rPr>
      </w:pPr>
    </w:p>
    <w:p w:rsidR="004E5CE2" w:rsidRDefault="004E5CE2" w:rsidP="004E5CE2">
      <w:pPr>
        <w:spacing w:line="276" w:lineRule="auto"/>
        <w:jc w:val="both"/>
        <w:rPr>
          <w:rFonts w:cs="Arial"/>
        </w:rPr>
      </w:pPr>
      <w:r w:rsidRPr="002C440C">
        <w:rPr>
          <w:rFonts w:eastAsia="Times New Roman"/>
          <w:bCs/>
          <w:iCs/>
          <w:lang w:val="fr-FR"/>
        </w:rPr>
        <w:t xml:space="preserve">La </w:t>
      </w:r>
      <w:r w:rsidRPr="002C440C">
        <w:rPr>
          <w:rFonts w:eastAsia="Times New Roman"/>
          <w:b/>
          <w:bCs/>
          <w:i/>
          <w:iCs/>
          <w:lang w:val="fr-FR"/>
        </w:rPr>
        <w:t>Qual</w:t>
      </w:r>
      <w:r w:rsidRPr="002C440C">
        <w:rPr>
          <w:rFonts w:eastAsia="Times New Roman"/>
          <w:lang w:val="fr-FR"/>
        </w:rPr>
        <w:t>CIE</w:t>
      </w:r>
    </w:p>
    <w:p w:rsidR="004E5CE2" w:rsidRPr="002C440C" w:rsidRDefault="004E5CE2" w:rsidP="004E5CE2">
      <w:pPr>
        <w:numPr>
          <w:ilvl w:val="0"/>
          <w:numId w:val="5"/>
        </w:numPr>
        <w:tabs>
          <w:tab w:val="left" w:pos="284"/>
        </w:tabs>
        <w:spacing w:line="276" w:lineRule="auto"/>
        <w:ind w:left="284" w:hanging="284"/>
        <w:jc w:val="both"/>
        <w:rPr>
          <w:rFonts w:cs="Arial"/>
          <w:lang w:val="fr-CH"/>
        </w:rPr>
      </w:pPr>
      <w:r w:rsidRPr="0076171B">
        <w:rPr>
          <w:rFonts w:cs="Arial"/>
          <w:lang w:val="fr-FR"/>
        </w:rPr>
        <w:t>se compose de 15 indicateurs de qualité, répartis en cinq rubriques;</w:t>
      </w:r>
    </w:p>
    <w:p w:rsidR="004E5CE2" w:rsidRPr="002C440C" w:rsidRDefault="004E5CE2" w:rsidP="004E5CE2">
      <w:pPr>
        <w:numPr>
          <w:ilvl w:val="0"/>
          <w:numId w:val="5"/>
        </w:numPr>
        <w:tabs>
          <w:tab w:val="left" w:pos="284"/>
        </w:tabs>
        <w:spacing w:line="276" w:lineRule="auto"/>
        <w:ind w:left="284" w:hanging="284"/>
        <w:rPr>
          <w:rFonts w:cs="Arial"/>
          <w:lang w:val="fr-CH"/>
        </w:rPr>
      </w:pPr>
      <w:r w:rsidRPr="0076171B">
        <w:rPr>
          <w:rFonts w:cs="Arial"/>
          <w:lang w:val="fr-FR"/>
        </w:rPr>
        <w:t xml:space="preserve">satisfait </w:t>
      </w:r>
      <w:r w:rsidRPr="0076171B">
        <w:rPr>
          <w:rFonts w:cs="Arial"/>
          <w:lang w:val="fr-FR" w:eastAsia="de-CH"/>
        </w:rPr>
        <w:t>aux exigences de l’article 8, al. 1. LFPr: «</w:t>
      </w:r>
      <w:r w:rsidR="006A0A26">
        <w:rPr>
          <w:rFonts w:cs="Arial"/>
          <w:lang w:val="fr-FR" w:eastAsia="de-CH"/>
        </w:rPr>
        <w:t> </w:t>
      </w:r>
      <w:r w:rsidRPr="0076171B">
        <w:rPr>
          <w:rFonts w:cs="Arial"/>
          <w:lang w:val="fr-FR" w:eastAsia="de-CH"/>
        </w:rPr>
        <w:t>Les prestataires de la formation professionnelle assurent</w:t>
      </w:r>
      <w:r w:rsidR="006A0A26">
        <w:rPr>
          <w:rFonts w:cs="Arial"/>
          <w:lang w:val="fr-FR" w:eastAsia="de-CH"/>
        </w:rPr>
        <w:t xml:space="preserve"> le développement de la qualité </w:t>
      </w:r>
      <w:r w:rsidRPr="0076171B">
        <w:rPr>
          <w:rFonts w:cs="Arial"/>
          <w:lang w:val="fr-FR" w:eastAsia="de-CH"/>
        </w:rPr>
        <w:t>»;</w:t>
      </w:r>
    </w:p>
    <w:p w:rsidR="004E5CE2" w:rsidRPr="002C440C" w:rsidRDefault="004E5CE2" w:rsidP="004E5CE2">
      <w:pPr>
        <w:tabs>
          <w:tab w:val="left" w:pos="284"/>
        </w:tabs>
        <w:spacing w:line="276" w:lineRule="auto"/>
        <w:ind w:left="284"/>
        <w:jc w:val="both"/>
        <w:rPr>
          <w:rFonts w:cs="Arial"/>
          <w:lang w:val="fr-CH"/>
        </w:rPr>
      </w:pPr>
      <w:r w:rsidRPr="0076171B">
        <w:rPr>
          <w:rFonts w:cs="Arial"/>
          <w:lang w:val="fr-FR"/>
        </w:rPr>
        <w:t xml:space="preserve">peut </w:t>
      </w:r>
      <w:r w:rsidRPr="0076171B">
        <w:rPr>
          <w:rFonts w:cs="Arial"/>
          <w:lang w:val="fr-FR" w:eastAsia="de-CH"/>
        </w:rPr>
        <w:t>être complétée par d’autres indicateurs spécifiques à une profession ajoutés par l’organisation</w:t>
      </w:r>
      <w:r>
        <w:rPr>
          <w:rFonts w:cs="Arial"/>
          <w:lang w:val="fr-FR" w:eastAsia="de-CH"/>
        </w:rPr>
        <w:t xml:space="preserve"> du monde du travail compétente</w:t>
      </w:r>
      <w:r w:rsidRPr="002C440C">
        <w:rPr>
          <w:rFonts w:cs="Arial"/>
          <w:lang w:val="fr-CH"/>
        </w:rPr>
        <w:t>.</w:t>
      </w:r>
    </w:p>
    <w:p w:rsidR="004E5CE2" w:rsidRDefault="004E5CE2" w:rsidP="004E5CE2">
      <w:pPr>
        <w:pStyle w:val="LauftextBlocksatzmitTrennung"/>
        <w:rPr>
          <w:lang w:val="fr-CH"/>
        </w:rPr>
      </w:pPr>
    </w:p>
    <w:p w:rsidR="004E5CE2" w:rsidRDefault="004E5CE2" w:rsidP="004E5CE2">
      <w:pPr>
        <w:pStyle w:val="LauftextBlocksatzmitTrennung"/>
        <w:rPr>
          <w:lang w:val="fr-FR"/>
        </w:rPr>
      </w:pPr>
      <w:r w:rsidRPr="002C440C">
        <w:rPr>
          <w:bCs/>
          <w:iCs/>
          <w:lang w:val="fr-FR"/>
        </w:rPr>
        <w:t xml:space="preserve">La </w:t>
      </w:r>
      <w:r w:rsidRPr="002C440C">
        <w:rPr>
          <w:b/>
          <w:bCs/>
          <w:i/>
          <w:iCs/>
          <w:lang w:val="fr-FR"/>
        </w:rPr>
        <w:t>Qual</w:t>
      </w:r>
      <w:r w:rsidRPr="002C440C">
        <w:rPr>
          <w:lang w:val="fr-FR"/>
        </w:rPr>
        <w:t xml:space="preserve">CIE a été développée par la Conférence suisse des offices de la formation professionnelle (CSFP). Le Réseau patronal pour la formation professionnelle (SQUF) a participé à la rédaction finale du document. L’application de la </w:t>
      </w:r>
      <w:r w:rsidRPr="002C440C">
        <w:rPr>
          <w:b/>
          <w:bCs/>
          <w:i/>
          <w:iCs/>
          <w:lang w:val="fr-FR"/>
        </w:rPr>
        <w:t>Qual</w:t>
      </w:r>
      <w:r w:rsidRPr="002C440C">
        <w:rPr>
          <w:lang w:val="fr-FR"/>
        </w:rPr>
        <w:t xml:space="preserve">CIE est facultative mais recommandée par la CSFP et le SQUF. Un autre système de management de la qualité peut être appliqué en lieu et place de la </w:t>
      </w:r>
      <w:r w:rsidRPr="002C440C">
        <w:rPr>
          <w:b/>
          <w:bCs/>
          <w:i/>
          <w:iCs/>
          <w:lang w:val="fr-FR"/>
        </w:rPr>
        <w:t>Qual</w:t>
      </w:r>
      <w:r w:rsidRPr="002C440C">
        <w:rPr>
          <w:lang w:val="fr-FR"/>
        </w:rPr>
        <w:t>CIE.</w:t>
      </w:r>
    </w:p>
    <w:p w:rsidR="004E5CE2" w:rsidRPr="004E5CE2" w:rsidRDefault="004E5CE2" w:rsidP="003722E7">
      <w:pPr>
        <w:pStyle w:val="LauftextBlocksatzmitTrennung"/>
        <w:rPr>
          <w:lang w:val="fr-CH"/>
        </w:rPr>
      </w:pPr>
    </w:p>
    <w:p w:rsidR="004E5CE2" w:rsidRPr="002C440C" w:rsidRDefault="004E5CE2" w:rsidP="004E5CE2">
      <w:pPr>
        <w:pStyle w:val="LauftextBlocksatzmitTrennung"/>
        <w:rPr>
          <w:lang w:val="fr-CH"/>
        </w:rPr>
      </w:pPr>
      <w:r w:rsidRPr="002C440C">
        <w:rPr>
          <w:lang w:val="fr-FR"/>
        </w:rPr>
        <w:t xml:space="preserve">La </w:t>
      </w:r>
      <w:r w:rsidRPr="002C440C">
        <w:rPr>
          <w:b/>
          <w:bCs/>
          <w:i/>
          <w:iCs/>
          <w:lang w:val="fr-FR"/>
        </w:rPr>
        <w:t>Qual</w:t>
      </w:r>
      <w:r w:rsidRPr="002C440C">
        <w:rPr>
          <w:lang w:val="fr-FR"/>
        </w:rPr>
        <w:t xml:space="preserve">CIE </w:t>
      </w:r>
      <w:bookmarkStart w:id="1" w:name="a3151"/>
      <w:bookmarkEnd w:id="1"/>
      <w:r w:rsidRPr="002C440C">
        <w:rPr>
          <w:lang w:val="fr-FR"/>
        </w:rPr>
        <w:t>est disponible en trois langues: français, allemand et italien. L’instrument de travail complet se compose d’un dossier qui comprend les éléments suivants:</w:t>
      </w:r>
      <w:r w:rsidRPr="002C440C">
        <w:rPr>
          <w:lang w:val="fr-CH"/>
        </w:rPr>
        <w:t xml:space="preserve"> </w:t>
      </w:r>
    </w:p>
    <w:p w:rsidR="004E5CE2" w:rsidRPr="002C440C" w:rsidRDefault="004E5CE2" w:rsidP="004E5CE2">
      <w:pPr>
        <w:numPr>
          <w:ilvl w:val="0"/>
          <w:numId w:val="5"/>
        </w:numPr>
        <w:tabs>
          <w:tab w:val="left" w:pos="284"/>
        </w:tabs>
        <w:spacing w:line="276" w:lineRule="auto"/>
        <w:ind w:left="284" w:hanging="284"/>
        <w:jc w:val="both"/>
        <w:rPr>
          <w:rFonts w:cs="Arial"/>
          <w:lang w:val="fr-CH"/>
        </w:rPr>
      </w:pPr>
      <w:r w:rsidRPr="002C440C">
        <w:rPr>
          <w:rFonts w:cs="Arial"/>
          <w:lang w:val="fr-FR"/>
        </w:rPr>
        <w:t xml:space="preserve">un </w:t>
      </w:r>
      <w:r w:rsidRPr="002C440C">
        <w:rPr>
          <w:rFonts w:cs="Arial"/>
          <w:b/>
          <w:lang w:val="fr-FR"/>
        </w:rPr>
        <w:t>manuel</w:t>
      </w:r>
      <w:r w:rsidRPr="002C440C">
        <w:rPr>
          <w:rFonts w:cs="Arial"/>
          <w:lang w:val="fr-FR"/>
        </w:rPr>
        <w:t xml:space="preserve"> publié dans les trois langues. Il englobe des indications administratives, décrit les indicateurs de qualité, donne des conseils quant à l’application pratique et des informations sur les dispositions légales, les termes utilisés et d’autres sources d’information.</w:t>
      </w:r>
    </w:p>
    <w:p w:rsidR="004E5CE2" w:rsidRPr="002C440C" w:rsidRDefault="004E5CE2" w:rsidP="004E5CE2">
      <w:pPr>
        <w:numPr>
          <w:ilvl w:val="0"/>
          <w:numId w:val="5"/>
        </w:numPr>
        <w:tabs>
          <w:tab w:val="left" w:pos="284"/>
        </w:tabs>
        <w:spacing w:line="276" w:lineRule="auto"/>
        <w:ind w:left="284" w:hanging="284"/>
        <w:jc w:val="both"/>
        <w:rPr>
          <w:rFonts w:cs="Arial"/>
          <w:lang w:val="fr-CH"/>
        </w:rPr>
      </w:pPr>
      <w:r w:rsidRPr="002C440C">
        <w:rPr>
          <w:rFonts w:cs="Arial"/>
          <w:lang w:val="fr-FR"/>
        </w:rPr>
        <w:t xml:space="preserve">des </w:t>
      </w:r>
      <w:r w:rsidRPr="002C440C">
        <w:rPr>
          <w:rFonts w:cs="Arial"/>
          <w:b/>
          <w:lang w:val="fr-FR"/>
        </w:rPr>
        <w:t>cartes à remplir</w:t>
      </w:r>
      <w:r w:rsidRPr="002C440C">
        <w:rPr>
          <w:rFonts w:cs="Arial"/>
          <w:lang w:val="fr-FR"/>
        </w:rPr>
        <w:t>, soit un jeu de cinq cartes</w:t>
      </w:r>
      <w:r w:rsidRPr="002C440C">
        <w:rPr>
          <w:rFonts w:cs="Arial"/>
          <w:b/>
          <w:lang w:val="fr-FR"/>
        </w:rPr>
        <w:t xml:space="preserve"> </w:t>
      </w:r>
      <w:r w:rsidRPr="002C440C">
        <w:rPr>
          <w:rFonts w:cs="Arial"/>
          <w:lang w:val="fr-FR"/>
        </w:rPr>
        <w:t>par langue; formulaire de format A4, imprimé recto-verso, mentionnant les 15 indicateurs de qualité.</w:t>
      </w:r>
    </w:p>
    <w:p w:rsidR="004E5CE2" w:rsidRDefault="004E5CE2" w:rsidP="003722E7">
      <w:pPr>
        <w:rPr>
          <w:lang w:val="fr-CH"/>
        </w:rPr>
      </w:pPr>
    </w:p>
    <w:p w:rsidR="003722E7" w:rsidRPr="004E5CE2" w:rsidRDefault="007D58B6" w:rsidP="003722E7">
      <w:pPr>
        <w:rPr>
          <w:lang w:val="fr-CH"/>
        </w:rPr>
      </w:pPr>
      <w:r>
        <w:rPr>
          <w:noProof/>
          <w:lang w:val="de-CH" w:eastAsia="de-CH"/>
        </w:rPr>
        <w:drawing>
          <wp:anchor distT="0" distB="0" distL="114300" distR="114300" simplePos="0" relativeHeight="251656704" behindDoc="1" locked="1" layoutInCell="1" allowOverlap="1">
            <wp:simplePos x="0" y="0"/>
            <wp:positionH relativeFrom="column">
              <wp:posOffset>-306070</wp:posOffset>
            </wp:positionH>
            <wp:positionV relativeFrom="page">
              <wp:posOffset>9721215</wp:posOffset>
            </wp:positionV>
            <wp:extent cx="1714500" cy="317500"/>
            <wp:effectExtent l="0" t="0" r="0" b="6350"/>
            <wp:wrapNone/>
            <wp:docPr id="20" name="Bild 20" descr="SDBB_Verlag_4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DBB_Verlag_4f-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317500"/>
                    </a:xfrm>
                    <a:prstGeom prst="rect">
                      <a:avLst/>
                    </a:prstGeom>
                    <a:noFill/>
                  </pic:spPr>
                </pic:pic>
              </a:graphicData>
            </a:graphic>
            <wp14:sizeRelH relativeFrom="page">
              <wp14:pctWidth>0</wp14:pctWidth>
            </wp14:sizeRelH>
            <wp14:sizeRelV relativeFrom="page">
              <wp14:pctHeight>0</wp14:pctHeight>
            </wp14:sizeRelV>
          </wp:anchor>
        </w:drawing>
      </w:r>
    </w:p>
    <w:p w:rsidR="003722E7" w:rsidRPr="004E5CE2" w:rsidRDefault="003722E7" w:rsidP="003722E7">
      <w:pPr>
        <w:rPr>
          <w:lang w:val="fr-CH"/>
        </w:rPr>
      </w:pPr>
    </w:p>
    <w:p w:rsidR="003722E7" w:rsidRPr="004E5CE2" w:rsidRDefault="003722E7" w:rsidP="003722E7">
      <w:pPr>
        <w:rPr>
          <w:lang w:val="fr-CH"/>
        </w:rPr>
        <w:sectPr w:rsidR="003722E7" w:rsidRPr="004E5CE2" w:rsidSect="003722E7">
          <w:footerReference w:type="default" r:id="rId8"/>
          <w:footerReference w:type="first" r:id="rId9"/>
          <w:pgSz w:w="11906" w:h="16838"/>
          <w:pgMar w:top="2268" w:right="1418" w:bottom="1134" w:left="1418" w:header="709" w:footer="1199" w:gutter="0"/>
          <w:pgNumType w:start="1"/>
          <w:cols w:space="708"/>
          <w:titlePg/>
          <w:docGrid w:linePitch="272"/>
        </w:sectPr>
      </w:pPr>
    </w:p>
    <w:p w:rsidR="003722E7" w:rsidRPr="004E5CE2" w:rsidRDefault="003722E7" w:rsidP="003722E7">
      <w:pPr>
        <w:rPr>
          <w:lang w:val="fr-CH"/>
        </w:rPr>
      </w:pPr>
    </w:p>
    <w:p w:rsidR="003722E7" w:rsidRPr="004E5CE2" w:rsidRDefault="003722E7" w:rsidP="003722E7">
      <w:pPr>
        <w:rPr>
          <w:lang w:val="fr-CH"/>
        </w:rPr>
      </w:pPr>
    </w:p>
    <w:p w:rsidR="003722E7" w:rsidRPr="004E5CE2" w:rsidRDefault="003722E7" w:rsidP="003722E7">
      <w:pPr>
        <w:rPr>
          <w:lang w:val="fr-CH"/>
        </w:rPr>
      </w:pPr>
    </w:p>
    <w:p w:rsidR="003722E7" w:rsidRPr="004E5CE2" w:rsidRDefault="003722E7" w:rsidP="003722E7">
      <w:pPr>
        <w:rPr>
          <w:lang w:val="fr-CH"/>
        </w:rPr>
      </w:pPr>
    </w:p>
    <w:p w:rsidR="003722E7" w:rsidRPr="004E5CE2" w:rsidRDefault="003722E7" w:rsidP="003722E7">
      <w:pPr>
        <w:rPr>
          <w:lang w:val="fr-CH"/>
        </w:rPr>
      </w:pPr>
    </w:p>
    <w:p w:rsidR="003722E7" w:rsidRPr="004E5CE2" w:rsidRDefault="003722E7" w:rsidP="003722E7">
      <w:pPr>
        <w:rPr>
          <w:lang w:val="fr-CH"/>
        </w:rPr>
      </w:pPr>
    </w:p>
    <w:p w:rsidR="003722E7" w:rsidRPr="004E5CE2" w:rsidRDefault="003722E7" w:rsidP="003722E7">
      <w:pPr>
        <w:rPr>
          <w:lang w:val="fr-CH"/>
        </w:rPr>
      </w:pPr>
    </w:p>
    <w:p w:rsidR="003722E7" w:rsidRPr="006A0A26" w:rsidRDefault="003722E7" w:rsidP="003722E7">
      <w:pPr>
        <w:pStyle w:val="LauftextBlocksatzmitTrennung"/>
        <w:rPr>
          <w:lang w:val="fr-CH"/>
        </w:rPr>
      </w:pPr>
    </w:p>
    <w:p w:rsidR="006A42D6" w:rsidRPr="006A0A26" w:rsidRDefault="006A42D6" w:rsidP="003722E7">
      <w:pPr>
        <w:pStyle w:val="LauftextBlocksatzmitTrennung"/>
        <w:rPr>
          <w:lang w:val="fr-CH"/>
        </w:rPr>
      </w:pPr>
    </w:p>
    <w:p w:rsidR="006A42D6" w:rsidRPr="006A0A26" w:rsidRDefault="006A42D6" w:rsidP="003722E7">
      <w:pPr>
        <w:pStyle w:val="LauftextBlocksatzmitTrennung"/>
        <w:rPr>
          <w:lang w:val="fr-CH"/>
        </w:rPr>
      </w:pPr>
    </w:p>
    <w:p w:rsidR="006A42D6" w:rsidRPr="006A0A26" w:rsidRDefault="006A42D6" w:rsidP="003722E7">
      <w:pPr>
        <w:pStyle w:val="LauftextBlocksatzmitTrennung"/>
        <w:rPr>
          <w:lang w:val="fr-CH"/>
        </w:rPr>
      </w:pPr>
    </w:p>
    <w:p w:rsidR="006A42D6" w:rsidRPr="00ED49CA" w:rsidRDefault="006A42D6" w:rsidP="006A42D6">
      <w:pPr>
        <w:pStyle w:val="Untertitellinksbndig"/>
        <w:rPr>
          <w:lang w:val="fr-CH"/>
        </w:rPr>
      </w:pPr>
      <w:r w:rsidRPr="00ED49CA">
        <w:rPr>
          <w:rFonts w:eastAsia="Times"/>
          <w:lang w:val="fr-CH"/>
        </w:rPr>
        <w:t>www.qfp.formationprof.ch</w:t>
      </w:r>
    </w:p>
    <w:p w:rsidR="006A42D6" w:rsidRPr="006A0A26" w:rsidRDefault="006A42D6" w:rsidP="006A42D6">
      <w:pPr>
        <w:pStyle w:val="LauftextBlocksatzmitTrennung"/>
        <w:rPr>
          <w:lang w:val="fr-CH"/>
        </w:rPr>
      </w:pPr>
      <w:r w:rsidRPr="00ED49CA">
        <w:rPr>
          <w:rFonts w:eastAsia="Times"/>
          <w:lang w:val="fr-CH"/>
        </w:rPr>
        <w:t>Cette adresse correspond au sous-domaine «</w:t>
      </w:r>
      <w:r w:rsidR="006A0A26">
        <w:rPr>
          <w:rFonts w:eastAsia="Times"/>
          <w:lang w:val="fr-CH"/>
        </w:rPr>
        <w:t> </w:t>
      </w:r>
      <w:r w:rsidRPr="00ED49CA">
        <w:rPr>
          <w:rFonts w:eastAsia="Times"/>
          <w:lang w:val="fr-CH"/>
        </w:rPr>
        <w:t>Qualité de la formation professionnelle</w:t>
      </w:r>
      <w:r w:rsidR="006A0A26">
        <w:rPr>
          <w:rFonts w:eastAsia="Times"/>
          <w:lang w:val="fr-CH"/>
        </w:rPr>
        <w:t> </w:t>
      </w:r>
      <w:r w:rsidRPr="00ED49CA">
        <w:rPr>
          <w:rFonts w:eastAsia="Times"/>
          <w:lang w:val="fr-CH"/>
        </w:rPr>
        <w:t xml:space="preserve">». </w:t>
      </w:r>
      <w:r w:rsidRPr="006A0A26">
        <w:rPr>
          <w:rFonts w:eastAsia="Times"/>
          <w:lang w:val="fr-CH"/>
        </w:rPr>
        <w:t>Y sont disponibles en ligne:</w:t>
      </w:r>
    </w:p>
    <w:p w:rsidR="006A42D6" w:rsidRPr="00ED49CA" w:rsidRDefault="006A42D6" w:rsidP="006A42D6">
      <w:pPr>
        <w:numPr>
          <w:ilvl w:val="0"/>
          <w:numId w:val="5"/>
        </w:numPr>
        <w:tabs>
          <w:tab w:val="left" w:pos="284"/>
        </w:tabs>
        <w:spacing w:line="276" w:lineRule="auto"/>
        <w:ind w:left="284" w:hanging="284"/>
        <w:jc w:val="both"/>
        <w:rPr>
          <w:rFonts w:cs="Arial"/>
          <w:lang w:val="fr-CH"/>
        </w:rPr>
      </w:pPr>
      <w:r w:rsidRPr="00ED49CA">
        <w:rPr>
          <w:lang w:val="fr-CH"/>
        </w:rPr>
        <w:t xml:space="preserve">la carte </w:t>
      </w:r>
      <w:r w:rsidRPr="002C440C">
        <w:rPr>
          <w:b/>
          <w:bCs/>
          <w:i/>
          <w:iCs/>
          <w:lang w:val="fr-FR"/>
        </w:rPr>
        <w:t>Qual</w:t>
      </w:r>
      <w:r w:rsidRPr="002C440C">
        <w:rPr>
          <w:lang w:val="fr-FR"/>
        </w:rPr>
        <w:t>CIE</w:t>
      </w:r>
      <w:r w:rsidRPr="00ED49CA">
        <w:rPr>
          <w:lang w:val="fr-CH"/>
        </w:rPr>
        <w:t xml:space="preserve"> sous forme électronique,</w:t>
      </w:r>
    </w:p>
    <w:p w:rsidR="006A42D6" w:rsidRPr="00ED49CA" w:rsidRDefault="006A42D6" w:rsidP="006A42D6">
      <w:pPr>
        <w:numPr>
          <w:ilvl w:val="0"/>
          <w:numId w:val="5"/>
        </w:numPr>
        <w:tabs>
          <w:tab w:val="left" w:pos="284"/>
        </w:tabs>
        <w:spacing w:line="276" w:lineRule="auto"/>
        <w:ind w:left="284" w:hanging="284"/>
        <w:jc w:val="both"/>
        <w:rPr>
          <w:rFonts w:cs="Arial"/>
          <w:lang w:val="fr-CH"/>
        </w:rPr>
      </w:pPr>
      <w:r w:rsidRPr="00ED49CA">
        <w:rPr>
          <w:lang w:val="fr-CH"/>
        </w:rPr>
        <w:t xml:space="preserve">les principales informations sur la </w:t>
      </w:r>
      <w:r w:rsidRPr="002C440C">
        <w:rPr>
          <w:b/>
          <w:bCs/>
          <w:i/>
          <w:iCs/>
          <w:lang w:val="fr-FR"/>
        </w:rPr>
        <w:t>Qual</w:t>
      </w:r>
      <w:r w:rsidRPr="002C440C">
        <w:rPr>
          <w:lang w:val="fr-FR"/>
        </w:rPr>
        <w:t>CIE</w:t>
      </w:r>
      <w:r w:rsidRPr="00ED49CA">
        <w:rPr>
          <w:lang w:val="fr-CH"/>
        </w:rPr>
        <w:t xml:space="preserve"> et les liens sur des thèmes proches (Lexique de la formation professionnelle, aide-mémoire) et</w:t>
      </w:r>
      <w:r w:rsidRPr="00ED49CA">
        <w:rPr>
          <w:rFonts w:cs="Arial"/>
          <w:lang w:val="fr-CH"/>
        </w:rPr>
        <w:t xml:space="preserve"> </w:t>
      </w:r>
    </w:p>
    <w:p w:rsidR="006A42D6" w:rsidRPr="00ED49CA" w:rsidRDefault="006A42D6" w:rsidP="006A42D6">
      <w:pPr>
        <w:numPr>
          <w:ilvl w:val="0"/>
          <w:numId w:val="5"/>
        </w:numPr>
        <w:tabs>
          <w:tab w:val="left" w:pos="284"/>
        </w:tabs>
        <w:spacing w:line="276" w:lineRule="auto"/>
        <w:ind w:left="284" w:hanging="284"/>
        <w:jc w:val="both"/>
        <w:rPr>
          <w:rFonts w:cs="Arial"/>
          <w:lang w:val="fr-CH"/>
        </w:rPr>
      </w:pPr>
      <w:r w:rsidRPr="00ED49CA">
        <w:rPr>
          <w:lang w:val="fr-CH"/>
        </w:rPr>
        <w:t>liens donnant accès aux recommandations et directives de la CSFP ainsi qu’à d’autres sources d’informations.</w:t>
      </w:r>
    </w:p>
    <w:p w:rsidR="006A42D6" w:rsidRDefault="006A42D6" w:rsidP="006A42D6">
      <w:pPr>
        <w:pStyle w:val="LauftextBlocksatzmitTrennung"/>
        <w:rPr>
          <w:rFonts w:eastAsia="Times"/>
          <w:lang w:val="fr-CH"/>
        </w:rPr>
      </w:pPr>
    </w:p>
    <w:p w:rsidR="006A42D6" w:rsidRDefault="006A42D6" w:rsidP="006A42D6">
      <w:pPr>
        <w:pStyle w:val="LauftextBlocksatzmitTrennung"/>
        <w:rPr>
          <w:rFonts w:eastAsia="Times"/>
          <w:lang w:val="fr-CH"/>
        </w:rPr>
      </w:pPr>
    </w:p>
    <w:p w:rsidR="006A42D6" w:rsidRPr="00ED49CA" w:rsidRDefault="006A42D6" w:rsidP="006A42D6">
      <w:pPr>
        <w:pStyle w:val="LauftextBlocksatzmitTrennung"/>
        <w:rPr>
          <w:rFonts w:eastAsia="Times"/>
          <w:lang w:val="fr-CH"/>
        </w:rPr>
      </w:pPr>
    </w:p>
    <w:p w:rsidR="006A42D6" w:rsidRPr="00ED49CA" w:rsidRDefault="006A42D6" w:rsidP="006A42D6">
      <w:pPr>
        <w:pStyle w:val="Untertitellinksbndig"/>
        <w:rPr>
          <w:lang w:val="fr-CH"/>
        </w:rPr>
      </w:pPr>
      <w:r w:rsidRPr="00ED49CA">
        <w:rPr>
          <w:lang w:val="fr-CH"/>
        </w:rPr>
        <w:t>Version brève</w:t>
      </w:r>
    </w:p>
    <w:p w:rsidR="006A42D6" w:rsidRPr="00ED49CA" w:rsidRDefault="006A42D6" w:rsidP="006A42D6">
      <w:pPr>
        <w:pStyle w:val="LauftextBlocksatzmitTrennung"/>
        <w:rPr>
          <w:lang w:val="fr-CH"/>
        </w:rPr>
      </w:pPr>
      <w:r w:rsidRPr="00ED49CA">
        <w:rPr>
          <w:bCs/>
          <w:iCs/>
          <w:lang w:val="fr-FR"/>
        </w:rPr>
        <w:t xml:space="preserve">La carte </w:t>
      </w:r>
      <w:r w:rsidRPr="00ED49CA">
        <w:rPr>
          <w:b/>
          <w:bCs/>
          <w:i/>
          <w:iCs/>
          <w:lang w:val="fr-FR"/>
        </w:rPr>
        <w:t>Qual</w:t>
      </w:r>
      <w:r w:rsidRPr="00ED49CA">
        <w:rPr>
          <w:lang w:val="fr-FR"/>
        </w:rPr>
        <w:t xml:space="preserve">CIE comprend 15 indicateurs de qualité. Il s’agit d’un instrument de travail simple et pratique avec lequel les prestataires de cours interentreprises (CIE) peuvent mesurer et améliorer la qualité de la formation dispensée. La </w:t>
      </w:r>
      <w:r w:rsidRPr="00ED49CA">
        <w:rPr>
          <w:b/>
          <w:bCs/>
          <w:i/>
          <w:iCs/>
          <w:lang w:val="fr-FR"/>
        </w:rPr>
        <w:t>Qual</w:t>
      </w:r>
      <w:r w:rsidRPr="00ED49CA">
        <w:rPr>
          <w:lang w:val="fr-FR"/>
        </w:rPr>
        <w:t>CIE est disponible en trois langues: français, allemand et italien; elle se compose d’un dossier, d’un manuel et de cinq cartes pour chacune des trois langues. D’autres instruments de travail et informations sont disponibles en ligne à l’adresse www.qfp.formationprof.ch</w:t>
      </w:r>
    </w:p>
    <w:p w:rsidR="006A42D6" w:rsidRPr="00ED49CA" w:rsidRDefault="006A42D6" w:rsidP="006A42D6">
      <w:pPr>
        <w:pStyle w:val="LauftextBlocksatzmitTrennung"/>
        <w:rPr>
          <w:lang w:val="fr-CH"/>
        </w:rPr>
      </w:pPr>
    </w:p>
    <w:p w:rsidR="006A42D6" w:rsidRPr="0025316C" w:rsidRDefault="006A42D6" w:rsidP="006A42D6">
      <w:pPr>
        <w:pStyle w:val="Untertitellinksbndig"/>
        <w:rPr>
          <w:lang w:val="fr-CH"/>
        </w:rPr>
      </w:pPr>
      <w:r>
        <w:rPr>
          <w:lang w:val="fr-CH"/>
        </w:rPr>
        <w:t>Références</w:t>
      </w:r>
      <w:r w:rsidRPr="0025316C">
        <w:rPr>
          <w:lang w:val="fr-CH"/>
        </w:rPr>
        <w:t xml:space="preserve"> bibliographiques</w:t>
      </w:r>
    </w:p>
    <w:p w:rsidR="006A42D6" w:rsidRPr="00917815" w:rsidRDefault="006A42D6" w:rsidP="006A42D6">
      <w:pPr>
        <w:autoSpaceDE w:val="0"/>
        <w:autoSpaceDN w:val="0"/>
        <w:adjustRightInd w:val="0"/>
        <w:spacing w:line="260" w:lineRule="exact"/>
        <w:jc w:val="both"/>
        <w:rPr>
          <w:rFonts w:cs="Arial"/>
          <w:lang w:val="it-CH"/>
        </w:rPr>
      </w:pPr>
      <w:r w:rsidRPr="006A0A26">
        <w:rPr>
          <w:lang w:val="fr-CH"/>
        </w:rPr>
        <w:t xml:space="preserve">CSFP (Berne). </w:t>
      </w:r>
      <w:r w:rsidRPr="006A0A26">
        <w:rPr>
          <w:rFonts w:cs="Arial"/>
          <w:bCs/>
          <w:i/>
          <w:iCs/>
          <w:lang w:val="fr-CH"/>
        </w:rPr>
        <w:t>Qual</w:t>
      </w:r>
      <w:r w:rsidRPr="006A0A26">
        <w:rPr>
          <w:rFonts w:cs="Arial"/>
          <w:i/>
          <w:lang w:val="fr-CH"/>
        </w:rPr>
        <w:t>CIE.</w:t>
      </w:r>
      <w:r w:rsidR="00F80A1E" w:rsidRPr="006A0A26">
        <w:rPr>
          <w:rFonts w:cs="Arial"/>
          <w:lang w:val="fr-CH"/>
        </w:rPr>
        <w:t xml:space="preserve"> </w:t>
      </w:r>
      <w:r w:rsidR="006A0A26">
        <w:rPr>
          <w:rFonts w:cs="Arial"/>
          <w:lang w:val="it-CH"/>
        </w:rPr>
        <w:t>Berne</w:t>
      </w:r>
      <w:r w:rsidR="00F80A1E">
        <w:rPr>
          <w:rFonts w:cs="Arial"/>
          <w:lang w:val="it-CH"/>
        </w:rPr>
        <w:t>: SDBB I CSFO, 2010</w:t>
      </w:r>
      <w:r w:rsidRPr="00917815">
        <w:rPr>
          <w:rFonts w:cs="Arial"/>
          <w:lang w:val="it-CH"/>
        </w:rPr>
        <w:t>.</w:t>
      </w:r>
    </w:p>
    <w:p w:rsidR="006A42D6" w:rsidRPr="00A9226A" w:rsidRDefault="00F80A1E" w:rsidP="006A42D6">
      <w:pPr>
        <w:autoSpaceDE w:val="0"/>
        <w:autoSpaceDN w:val="0"/>
        <w:adjustRightInd w:val="0"/>
        <w:spacing w:line="260" w:lineRule="exact"/>
        <w:jc w:val="both"/>
        <w:rPr>
          <w:rFonts w:cs="Arial"/>
          <w:lang w:val="it-CH"/>
        </w:rPr>
      </w:pPr>
      <w:r w:rsidRPr="00A9226A">
        <w:rPr>
          <w:rFonts w:cs="Arial"/>
          <w:lang w:val="it-CH"/>
        </w:rPr>
        <w:t>50 p. 978-3-03753-029</w:t>
      </w:r>
      <w:r w:rsidR="006A42D6" w:rsidRPr="00A9226A">
        <w:rPr>
          <w:rFonts w:cs="Arial"/>
          <w:lang w:val="it-CH"/>
        </w:rPr>
        <w:t>-0.</w:t>
      </w:r>
    </w:p>
    <w:p w:rsidR="006A42D6" w:rsidRPr="00917815" w:rsidRDefault="006A42D6" w:rsidP="006A42D6">
      <w:pPr>
        <w:autoSpaceDE w:val="0"/>
        <w:autoSpaceDN w:val="0"/>
        <w:adjustRightInd w:val="0"/>
        <w:spacing w:line="260" w:lineRule="exact"/>
        <w:jc w:val="both"/>
        <w:rPr>
          <w:rFonts w:cs="Arial"/>
          <w:lang w:val="fr-CH"/>
        </w:rPr>
      </w:pPr>
      <w:r w:rsidRPr="00917815">
        <w:rPr>
          <w:rFonts w:cs="Arial"/>
          <w:lang w:val="fr-CH"/>
        </w:rPr>
        <w:t xml:space="preserve">CHF 9.00, trilingue </w:t>
      </w:r>
      <w:r w:rsidR="00CA4627" w:rsidRPr="00CA4627">
        <w:rPr>
          <w:rFonts w:cs="Arial"/>
          <w:lang w:val="fr-CH"/>
        </w:rPr>
        <w:t>français, allemand</w:t>
      </w:r>
      <w:r w:rsidR="00CA4627">
        <w:rPr>
          <w:rFonts w:cs="Arial"/>
          <w:lang w:val="fr-CH"/>
        </w:rPr>
        <w:t xml:space="preserve"> et</w:t>
      </w:r>
      <w:r w:rsidR="00CA4627" w:rsidRPr="00CA4627">
        <w:rPr>
          <w:rFonts w:cs="Arial"/>
          <w:lang w:val="fr-CH"/>
        </w:rPr>
        <w:t xml:space="preserve"> italien</w:t>
      </w:r>
      <w:r w:rsidRPr="00917815">
        <w:rPr>
          <w:rFonts w:cs="Arial"/>
          <w:lang w:val="fr-CH"/>
        </w:rPr>
        <w:t>.</w:t>
      </w:r>
    </w:p>
    <w:p w:rsidR="006A42D6" w:rsidRPr="00917815" w:rsidRDefault="006A42D6" w:rsidP="006A42D6">
      <w:pPr>
        <w:autoSpaceDE w:val="0"/>
        <w:autoSpaceDN w:val="0"/>
        <w:adjustRightInd w:val="0"/>
        <w:spacing w:line="260" w:lineRule="exact"/>
        <w:jc w:val="both"/>
        <w:rPr>
          <w:rFonts w:cs="Arial"/>
          <w:lang w:val="fr-CH"/>
        </w:rPr>
      </w:pPr>
    </w:p>
    <w:p w:rsidR="006A42D6" w:rsidRPr="006A42D6" w:rsidRDefault="006A42D6" w:rsidP="006A42D6">
      <w:pPr>
        <w:pStyle w:val="Untertitellinksbndig"/>
        <w:rPr>
          <w:lang w:val="fr-CH"/>
        </w:rPr>
      </w:pPr>
      <w:r w:rsidRPr="006A42D6">
        <w:rPr>
          <w:lang w:val="fr-CH"/>
        </w:rPr>
        <w:t>Commandes</w:t>
      </w:r>
    </w:p>
    <w:p w:rsidR="006A42D6" w:rsidRPr="006A42D6" w:rsidRDefault="0048712B" w:rsidP="0048712B">
      <w:pPr>
        <w:pStyle w:val="LauftextBlocksatzmitTrennung"/>
        <w:jc w:val="left"/>
        <w:rPr>
          <w:lang w:val="fr-CH"/>
        </w:rPr>
      </w:pPr>
      <w:r>
        <w:rPr>
          <w:lang w:val="fr-CH"/>
        </w:rPr>
        <w:t xml:space="preserve">CSFO </w:t>
      </w:r>
      <w:r w:rsidR="006A42D6" w:rsidRPr="006A42D6">
        <w:rPr>
          <w:lang w:val="fr-CH"/>
        </w:rPr>
        <w:t xml:space="preserve">Distribution, </w:t>
      </w:r>
      <w:r w:rsidRPr="0048712B">
        <w:rPr>
          <w:rFonts w:cs="Arial"/>
          <w:lang w:val="fr-CH"/>
        </w:rPr>
        <w:t>Industriestrasse 1, 3052 Zollikofen</w:t>
      </w:r>
      <w:r w:rsidR="006A42D6" w:rsidRPr="006A42D6">
        <w:rPr>
          <w:lang w:val="fr-CH"/>
        </w:rPr>
        <w:br/>
        <w:t>Tél. 0848 999 002, fax</w:t>
      </w:r>
      <w:r>
        <w:rPr>
          <w:lang w:val="fr-CH"/>
        </w:rPr>
        <w:t xml:space="preserve"> </w:t>
      </w:r>
      <w:r w:rsidRPr="0048712B">
        <w:rPr>
          <w:rFonts w:cs="Arial"/>
          <w:lang w:val="fr-CH"/>
        </w:rPr>
        <w:t>031 320 29 38</w:t>
      </w:r>
      <w:r w:rsidR="006A42D6" w:rsidRPr="006A42D6">
        <w:rPr>
          <w:lang w:val="fr-CH"/>
        </w:rPr>
        <w:t>, distribution@csfo.ch, www.shop.csfo.ch</w:t>
      </w:r>
    </w:p>
    <w:p w:rsidR="006A42D6" w:rsidRPr="006A42D6" w:rsidRDefault="006A42D6" w:rsidP="006A42D6">
      <w:pPr>
        <w:pStyle w:val="LauftextBlocksatzmitTrennung"/>
        <w:rPr>
          <w:lang w:val="fr-CH"/>
        </w:rPr>
      </w:pPr>
    </w:p>
    <w:p w:rsidR="006A42D6" w:rsidRPr="006A42D6" w:rsidRDefault="006A42D6" w:rsidP="006A42D6">
      <w:pPr>
        <w:pStyle w:val="LauftextBlocksatzmitTrennung"/>
        <w:rPr>
          <w:lang w:val="fr-CH"/>
        </w:rPr>
      </w:pPr>
    </w:p>
    <w:p w:rsidR="006A42D6" w:rsidRPr="006A42D6" w:rsidRDefault="006A42D6" w:rsidP="006A42D6">
      <w:pPr>
        <w:pStyle w:val="LauftextBlocksatzmitTrennung"/>
        <w:rPr>
          <w:lang w:val="fr-CH"/>
        </w:rPr>
      </w:pPr>
    </w:p>
    <w:p w:rsidR="006A42D6" w:rsidRPr="006A42D6" w:rsidRDefault="006A42D6" w:rsidP="006A42D6">
      <w:pPr>
        <w:pStyle w:val="LauftextBlocksatzmitTrennung"/>
        <w:rPr>
          <w:lang w:val="fr-CH"/>
        </w:rPr>
      </w:pPr>
    </w:p>
    <w:p w:rsidR="006A42D6" w:rsidRPr="006A42D6" w:rsidRDefault="006A42D6" w:rsidP="006A42D6">
      <w:pPr>
        <w:pStyle w:val="Ausgabedatum"/>
        <w:rPr>
          <w:lang w:val="fr-CH"/>
        </w:rPr>
      </w:pPr>
      <w:r w:rsidRPr="006A42D6">
        <w:rPr>
          <w:lang w:val="fr-CH"/>
        </w:rPr>
        <w:t xml:space="preserve">Edition </w:t>
      </w:r>
      <w:r w:rsidR="0048712B">
        <w:rPr>
          <w:lang w:val="fr-CH"/>
        </w:rPr>
        <w:t>0</w:t>
      </w:r>
      <w:r w:rsidR="00A9226A">
        <w:rPr>
          <w:lang w:val="fr-CH"/>
        </w:rPr>
        <w:t>7</w:t>
      </w:r>
      <w:r w:rsidRPr="006A42D6">
        <w:rPr>
          <w:lang w:val="fr-CH"/>
        </w:rPr>
        <w:t>.20</w:t>
      </w:r>
      <w:r w:rsidR="0048712B">
        <w:rPr>
          <w:lang w:val="fr-CH"/>
        </w:rPr>
        <w:t>12</w:t>
      </w:r>
    </w:p>
    <w:p w:rsidR="003722E7" w:rsidRPr="006A42D6" w:rsidRDefault="00D935C3" w:rsidP="006A42D6">
      <w:pPr>
        <w:pStyle w:val="Ausgabedatum"/>
        <w:rPr>
          <w:lang w:val="fr-CH"/>
        </w:rPr>
      </w:pPr>
      <w:r>
        <w:rPr>
          <w:noProof/>
          <w:lang w:val="de-CH" w:eastAsia="de-CH"/>
        </w:rPr>
        <w:drawing>
          <wp:anchor distT="0" distB="0" distL="114300" distR="114300" simplePos="0" relativeHeight="251659264" behindDoc="0" locked="0" layoutInCell="1" allowOverlap="1">
            <wp:simplePos x="0" y="0"/>
            <wp:positionH relativeFrom="column">
              <wp:posOffset>4445</wp:posOffset>
            </wp:positionH>
            <wp:positionV relativeFrom="paragraph">
              <wp:posOffset>203200</wp:posOffset>
            </wp:positionV>
            <wp:extent cx="5762625" cy="1047750"/>
            <wp:effectExtent l="0" t="0" r="9525" b="0"/>
            <wp:wrapNone/>
            <wp:docPr id="2" name="Bild 2" descr="CSFO_adressblock_F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FO_adressblock_F_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2625" cy="1047750"/>
                    </a:xfrm>
                    <a:prstGeom prst="rect">
                      <a:avLst/>
                    </a:prstGeom>
                    <a:noFill/>
                  </pic:spPr>
                </pic:pic>
              </a:graphicData>
            </a:graphic>
            <wp14:sizeRelH relativeFrom="page">
              <wp14:pctWidth>0</wp14:pctWidth>
            </wp14:sizeRelH>
            <wp14:sizeRelV relativeFrom="page">
              <wp14:pctHeight>0</wp14:pctHeight>
            </wp14:sizeRelV>
          </wp:anchor>
        </w:drawing>
      </w:r>
      <w:r w:rsidR="006A42D6" w:rsidRPr="00ED49CA">
        <w:rPr>
          <w:lang w:val="fr-CH"/>
        </w:rPr>
        <w:t>Rubrique info: www.info.formationprof.ch</w:t>
      </w:r>
    </w:p>
    <w:sectPr w:rsidR="003722E7" w:rsidRPr="006A42D6" w:rsidSect="003722E7">
      <w:pgSz w:w="11906" w:h="16838"/>
      <w:pgMar w:top="1418" w:right="1418" w:bottom="567" w:left="1418" w:header="709" w:footer="1421"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DB6" w:rsidRDefault="008C6DB6">
      <w:r>
        <w:separator/>
      </w:r>
    </w:p>
  </w:endnote>
  <w:endnote w:type="continuationSeparator" w:id="0">
    <w:p w:rsidR="008C6DB6" w:rsidRDefault="008C6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2E7" w:rsidRDefault="007D58B6">
    <w:r>
      <w:rPr>
        <w:noProof/>
        <w:lang w:val="de-CH" w:eastAsia="de-CH"/>
      </w:rPr>
      <w:drawing>
        <wp:anchor distT="0" distB="0" distL="114300" distR="114300" simplePos="0" relativeHeight="251657728" behindDoc="0" locked="1" layoutInCell="1" allowOverlap="1">
          <wp:simplePos x="0" y="0"/>
          <wp:positionH relativeFrom="column">
            <wp:posOffset>0</wp:posOffset>
          </wp:positionH>
          <wp:positionV relativeFrom="page">
            <wp:posOffset>9901555</wp:posOffset>
          </wp:positionV>
          <wp:extent cx="5384800" cy="381000"/>
          <wp:effectExtent l="0" t="0" r="6350" b="0"/>
          <wp:wrapNone/>
          <wp:docPr id="7" name="Bild 7" descr="fuss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ss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0" cy="381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2E7" w:rsidRPr="00344DF3" w:rsidRDefault="003722E7">
    <w:pPr>
      <w:rPr>
        <w:rFonts w:cs="Arial"/>
        <w:lang w:val="de-CH"/>
      </w:rPr>
    </w:pPr>
  </w:p>
  <w:p w:rsidR="003722E7" w:rsidRPr="00344DF3" w:rsidRDefault="003722E7">
    <w:pPr>
      <w:rPr>
        <w:rFonts w:cs="Arial"/>
        <w:lang w:val="de-CH"/>
      </w:rPr>
    </w:pPr>
    <w:r w:rsidRPr="00344DF3">
      <w:rPr>
        <w:rFonts w:cs="Arial"/>
        <w:lang w:val="de-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DB6" w:rsidRDefault="008C6DB6">
      <w:r>
        <w:separator/>
      </w:r>
    </w:p>
  </w:footnote>
  <w:footnote w:type="continuationSeparator" w:id="0">
    <w:p w:rsidR="008C6DB6" w:rsidRDefault="008C6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015"/>
    <w:multiLevelType w:val="hybridMultilevel"/>
    <w:tmpl w:val="BC3A7AB0"/>
    <w:lvl w:ilvl="0" w:tplc="D024ACCC">
      <w:numFmt w:val="bullet"/>
      <w:lvlText w:val="-"/>
      <w:lvlJc w:val="left"/>
      <w:pPr>
        <w:ind w:left="1080" w:hanging="360"/>
      </w:pPr>
      <w:rPr>
        <w:rFonts w:ascii="Arial" w:eastAsia="Times New Roman" w:hAnsi="Arial" w:cs="Wingdings" w:hint="default"/>
      </w:rPr>
    </w:lvl>
    <w:lvl w:ilvl="1" w:tplc="08070003" w:tentative="1">
      <w:start w:val="1"/>
      <w:numFmt w:val="bullet"/>
      <w:lvlText w:val="o"/>
      <w:lvlJc w:val="left"/>
      <w:pPr>
        <w:ind w:left="1800" w:hanging="360"/>
      </w:pPr>
      <w:rPr>
        <w:rFonts w:ascii="Courier New" w:hAnsi="Courier New" w:cs="Wingdings"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Wingdings"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Wingdings"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142B77D9"/>
    <w:multiLevelType w:val="hybridMultilevel"/>
    <w:tmpl w:val="FF2E53B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7663A42"/>
    <w:multiLevelType w:val="hybridMultilevel"/>
    <w:tmpl w:val="922AF98C"/>
    <w:lvl w:ilvl="0" w:tplc="D024ACCC">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355B53"/>
    <w:multiLevelType w:val="hybridMultilevel"/>
    <w:tmpl w:val="72303BD8"/>
    <w:lvl w:ilvl="0" w:tplc="E5C660D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C1E32ED"/>
    <w:multiLevelType w:val="hybridMultilevel"/>
    <w:tmpl w:val="B2EA6B00"/>
    <w:lvl w:ilvl="0" w:tplc="D024ACCC">
      <w:start w:val="2006"/>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05"/>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CE2"/>
    <w:rsid w:val="00024CBE"/>
    <w:rsid w:val="00084539"/>
    <w:rsid w:val="00110826"/>
    <w:rsid w:val="001F349D"/>
    <w:rsid w:val="00234CDC"/>
    <w:rsid w:val="00332DF1"/>
    <w:rsid w:val="003722E7"/>
    <w:rsid w:val="0048712B"/>
    <w:rsid w:val="004E5CE2"/>
    <w:rsid w:val="004F50E2"/>
    <w:rsid w:val="00581231"/>
    <w:rsid w:val="00597391"/>
    <w:rsid w:val="006A0A26"/>
    <w:rsid w:val="006A42D6"/>
    <w:rsid w:val="007D2DE1"/>
    <w:rsid w:val="007D58B6"/>
    <w:rsid w:val="00873230"/>
    <w:rsid w:val="008C6DB6"/>
    <w:rsid w:val="00955414"/>
    <w:rsid w:val="00A63EB4"/>
    <w:rsid w:val="00A9226A"/>
    <w:rsid w:val="00B71262"/>
    <w:rsid w:val="00B85905"/>
    <w:rsid w:val="00C3433D"/>
    <w:rsid w:val="00CA4627"/>
    <w:rsid w:val="00CB6F99"/>
    <w:rsid w:val="00D1671F"/>
    <w:rsid w:val="00D24E50"/>
    <w:rsid w:val="00D935C3"/>
    <w:rsid w:val="00DA3CFB"/>
    <w:rsid w:val="00DB7DCF"/>
    <w:rsid w:val="00DE1468"/>
    <w:rsid w:val="00E04E8A"/>
    <w:rsid w:val="00EF4C78"/>
    <w:rsid w:val="00F80A1E"/>
    <w:rsid w:val="00F94977"/>
    <w:rsid w:val="00FB25A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23D5CB84-968B-42AF-8AE4-18EE1B0B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257E"/>
    <w:pPr>
      <w:spacing w:line="250" w:lineRule="exact"/>
    </w:pPr>
    <w:rPr>
      <w:rFonts w:ascii="Arial" w:eastAsia="Times" w:hAnsi="Arial"/>
      <w:spacing w:val="10"/>
      <w:lang w:val="de-DE" w:eastAsia="de-DE"/>
    </w:rPr>
  </w:style>
  <w:style w:type="paragraph" w:styleId="berschrift1">
    <w:name w:val="heading 1"/>
    <w:basedOn w:val="Titel2rechtsbndig"/>
    <w:next w:val="Standard"/>
    <w:link w:val="berschrift1Zchn"/>
    <w:uiPriority w:val="9"/>
    <w:qFormat/>
    <w:rsid w:val="000B4218"/>
    <w:pPr>
      <w:keepNext/>
      <w:keepLines/>
      <w:spacing w:before="480" w:after="0" w:line="250" w:lineRule="exact"/>
      <w:jc w:val="left"/>
      <w:outlineLvl w:val="0"/>
    </w:pPr>
    <w:rPr>
      <w:rFonts w:ascii="Cambria" w:hAnsi="Cambria"/>
      <w:noProof w:val="0"/>
      <w:color w:val="365F91"/>
      <w:spacing w:val="10"/>
      <w:sz w:val="28"/>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2rechtsbndig">
    <w:name w:val="Titel2  rechtsbündig"/>
    <w:basedOn w:val="Standard"/>
    <w:rsid w:val="000B4218"/>
    <w:pPr>
      <w:spacing w:after="240" w:line="240" w:lineRule="auto"/>
      <w:jc w:val="right"/>
    </w:pPr>
    <w:rPr>
      <w:rFonts w:eastAsia="Times New Roman"/>
      <w:b/>
      <w:bCs/>
      <w:noProof/>
      <w:spacing w:val="20"/>
      <w:sz w:val="22"/>
      <w:lang w:val="de-CH"/>
    </w:rPr>
  </w:style>
  <w:style w:type="paragraph" w:styleId="Sprechblasentext">
    <w:name w:val="Balloon Text"/>
    <w:basedOn w:val="Standard"/>
    <w:semiHidden/>
    <w:rsid w:val="000A13C9"/>
    <w:rPr>
      <w:rFonts w:cs="Tahoma"/>
      <w:sz w:val="16"/>
      <w:szCs w:val="16"/>
    </w:rPr>
  </w:style>
  <w:style w:type="character" w:customStyle="1" w:styleId="berschrift1Zchn">
    <w:name w:val="Überschrift 1 Zchn"/>
    <w:link w:val="berschrift1"/>
    <w:uiPriority w:val="9"/>
    <w:rsid w:val="000B4218"/>
    <w:rPr>
      <w:rFonts w:ascii="Cambria" w:eastAsia="Times New Roman" w:hAnsi="Cambria" w:cs="Times New Roman"/>
      <w:b/>
      <w:bCs/>
      <w:color w:val="365F91"/>
      <w:spacing w:val="10"/>
      <w:sz w:val="28"/>
      <w:szCs w:val="28"/>
      <w:lang w:val="de-DE" w:eastAsia="de-DE"/>
    </w:rPr>
  </w:style>
  <w:style w:type="paragraph" w:customStyle="1" w:styleId="Titel1rechtsbndig">
    <w:name w:val="Titel1 rechtsbündig"/>
    <w:basedOn w:val="Standard"/>
    <w:rsid w:val="000B4218"/>
    <w:pPr>
      <w:spacing w:after="840" w:line="240" w:lineRule="auto"/>
      <w:ind w:left="1276"/>
      <w:jc w:val="right"/>
    </w:pPr>
    <w:rPr>
      <w:rFonts w:eastAsia="Times New Roman"/>
      <w:b/>
      <w:bCs/>
      <w:noProof/>
      <w:spacing w:val="20"/>
      <w:sz w:val="32"/>
      <w:lang w:val="de-CH"/>
    </w:rPr>
  </w:style>
  <w:style w:type="paragraph" w:customStyle="1" w:styleId="Titel3linksbndig">
    <w:name w:val="Titel3 linksbündig"/>
    <w:basedOn w:val="Standard"/>
    <w:rsid w:val="00C23FF6"/>
    <w:pPr>
      <w:spacing w:line="260" w:lineRule="exact"/>
      <w:jc w:val="both"/>
    </w:pPr>
    <w:rPr>
      <w:rFonts w:eastAsia="Times New Roman"/>
      <w:b/>
      <w:bCs/>
      <w:sz w:val="22"/>
    </w:rPr>
  </w:style>
  <w:style w:type="paragraph" w:customStyle="1" w:styleId="ZusatzzuTitel3linksbndig">
    <w:name w:val="Zusatz zu Titel3 linksbündig"/>
    <w:basedOn w:val="Standard"/>
    <w:rsid w:val="00C23FF6"/>
    <w:pPr>
      <w:spacing w:line="260" w:lineRule="exact"/>
      <w:jc w:val="both"/>
    </w:pPr>
    <w:rPr>
      <w:rFonts w:eastAsia="Times New Roman"/>
      <w:sz w:val="22"/>
    </w:rPr>
  </w:style>
  <w:style w:type="paragraph" w:customStyle="1" w:styleId="Untertitellinksbndig">
    <w:name w:val="Untertitel linksbündig"/>
    <w:basedOn w:val="Standard"/>
    <w:rsid w:val="000B4218"/>
    <w:pPr>
      <w:spacing w:after="120" w:line="260" w:lineRule="exact"/>
      <w:jc w:val="both"/>
    </w:pPr>
    <w:rPr>
      <w:rFonts w:eastAsia="Times New Roman"/>
      <w:b/>
      <w:bCs/>
    </w:rPr>
  </w:style>
  <w:style w:type="paragraph" w:customStyle="1" w:styleId="LauftextBlocksatzmitTrennung">
    <w:name w:val="Lauftext: Blocksatz mit Trennung"/>
    <w:aliases w:val="Zeilenabstand 13 pt"/>
    <w:basedOn w:val="Standard"/>
    <w:rsid w:val="00C23FF6"/>
    <w:pPr>
      <w:spacing w:line="260" w:lineRule="exact"/>
      <w:jc w:val="both"/>
    </w:pPr>
    <w:rPr>
      <w:rFonts w:eastAsia="Times New Roman"/>
    </w:rPr>
  </w:style>
  <w:style w:type="paragraph" w:styleId="Kopfzeile">
    <w:name w:val="header"/>
    <w:basedOn w:val="Standard"/>
    <w:link w:val="KopfzeileZchn"/>
    <w:uiPriority w:val="99"/>
    <w:semiHidden/>
    <w:unhideWhenUsed/>
    <w:rsid w:val="007018E1"/>
    <w:pPr>
      <w:tabs>
        <w:tab w:val="center" w:pos="4536"/>
        <w:tab w:val="right" w:pos="9072"/>
      </w:tabs>
    </w:pPr>
  </w:style>
  <w:style w:type="character" w:customStyle="1" w:styleId="KopfzeileZchn">
    <w:name w:val="Kopfzeile Zchn"/>
    <w:link w:val="Kopfzeile"/>
    <w:uiPriority w:val="99"/>
    <w:semiHidden/>
    <w:rsid w:val="007018E1"/>
    <w:rPr>
      <w:rFonts w:ascii="Arial" w:eastAsia="Times" w:hAnsi="Arial"/>
      <w:spacing w:val="10"/>
      <w:lang w:val="de-DE" w:eastAsia="de-DE"/>
    </w:rPr>
  </w:style>
  <w:style w:type="paragraph" w:styleId="Fuzeile">
    <w:name w:val="footer"/>
    <w:basedOn w:val="Standard"/>
    <w:link w:val="FuzeileZchn"/>
    <w:uiPriority w:val="99"/>
    <w:semiHidden/>
    <w:unhideWhenUsed/>
    <w:rsid w:val="007018E1"/>
    <w:pPr>
      <w:tabs>
        <w:tab w:val="center" w:pos="4536"/>
        <w:tab w:val="right" w:pos="9072"/>
      </w:tabs>
    </w:pPr>
  </w:style>
  <w:style w:type="character" w:customStyle="1" w:styleId="FuzeileZchn">
    <w:name w:val="Fußzeile Zchn"/>
    <w:link w:val="Fuzeile"/>
    <w:uiPriority w:val="99"/>
    <w:semiHidden/>
    <w:rsid w:val="007018E1"/>
    <w:rPr>
      <w:rFonts w:ascii="Arial" w:eastAsia="Times" w:hAnsi="Arial"/>
      <w:spacing w:val="10"/>
      <w:lang w:val="de-DE" w:eastAsia="de-DE"/>
    </w:rPr>
  </w:style>
  <w:style w:type="paragraph" w:customStyle="1" w:styleId="Ausgabedatum">
    <w:name w:val="Ausgabedatum"/>
    <w:basedOn w:val="LauftextBlocksatzmitTrennung"/>
    <w:rsid w:val="005A4C62"/>
    <w:pPr>
      <w:jc w:val="righ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E998FD46</Template>
  <TotalTime>0</TotalTime>
  <Pages>2</Pages>
  <Words>479</Words>
  <Characters>3019</Characters>
  <Application>Microsoft Office Word</Application>
  <DocSecurity>0</DocSecurity>
  <Lines>25</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Mitteilung_Name_jjmmdd</vt:lpstr>
      <vt:lpstr>Mitteilung_Name_jjmmdd</vt:lpstr>
    </vt:vector>
  </TitlesOfParts>
  <Company>SDBB Verlag</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Mitteilung_Name_jjmmdd</dc:title>
  <dc:creator>Anna Scheidiger</dc:creator>
  <dc:description>Mitteilung des SDBB 
Medienbereich Berufsbildung</dc:description>
  <cp:lastModifiedBy>Ademi, Zana</cp:lastModifiedBy>
  <cp:revision>2</cp:revision>
  <cp:lastPrinted>2012-07-06T09:47:00Z</cp:lastPrinted>
  <dcterms:created xsi:type="dcterms:W3CDTF">2019-06-05T07:27:00Z</dcterms:created>
  <dcterms:modified xsi:type="dcterms:W3CDTF">2019-06-05T07:27:00Z</dcterms:modified>
</cp:coreProperties>
</file>